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02D4E" w14:textId="77777777" w:rsidR="008E7709" w:rsidRPr="003E3854" w:rsidRDefault="008E7709" w:rsidP="002778D5">
      <w:pPr>
        <w:pStyle w:val="Body"/>
        <w:widowControl w:val="0"/>
        <w:spacing w:before="120"/>
        <w:jc w:val="center"/>
        <w:rPr>
          <w:b/>
          <w:sz w:val="32"/>
          <w:szCs w:val="32"/>
        </w:rPr>
      </w:pPr>
      <w:bookmarkStart w:id="0" w:name="DocsID"/>
      <w:bookmarkStart w:id="1" w:name="_GoBack"/>
      <w:bookmarkEnd w:id="0"/>
      <w:bookmarkEnd w:id="1"/>
      <w:r w:rsidRPr="003E3854">
        <w:rPr>
          <w:b/>
          <w:sz w:val="32"/>
          <w:szCs w:val="32"/>
        </w:rPr>
        <w:t xml:space="preserve">GUIDELINES FOR THE </w:t>
      </w:r>
      <w:r w:rsidR="00A27B82">
        <w:rPr>
          <w:b/>
          <w:sz w:val="32"/>
          <w:szCs w:val="32"/>
        </w:rPr>
        <w:t>ASSESSMENT</w:t>
      </w:r>
      <w:r w:rsidRPr="003E3854">
        <w:rPr>
          <w:b/>
          <w:sz w:val="32"/>
          <w:szCs w:val="32"/>
        </w:rPr>
        <w:t xml:space="preserve"> OF</w:t>
      </w:r>
    </w:p>
    <w:p w14:paraId="67A704D1" w14:textId="77777777" w:rsidR="008E7709" w:rsidRPr="003E3854" w:rsidRDefault="008E7709" w:rsidP="002778D5">
      <w:pPr>
        <w:pStyle w:val="Body"/>
        <w:widowControl w:val="0"/>
        <w:spacing w:before="120"/>
        <w:jc w:val="center"/>
        <w:rPr>
          <w:b/>
          <w:sz w:val="32"/>
          <w:szCs w:val="32"/>
        </w:rPr>
      </w:pPr>
      <w:r w:rsidRPr="003E3854">
        <w:rPr>
          <w:b/>
          <w:sz w:val="32"/>
          <w:szCs w:val="32"/>
        </w:rPr>
        <w:t xml:space="preserve">POSTGRADUATE </w:t>
      </w:r>
      <w:r w:rsidR="008B7E94">
        <w:rPr>
          <w:b/>
          <w:sz w:val="32"/>
          <w:szCs w:val="32"/>
        </w:rPr>
        <w:t>RESIDENT</w:t>
      </w:r>
      <w:r w:rsidRPr="003E3854">
        <w:rPr>
          <w:b/>
          <w:sz w:val="32"/>
          <w:szCs w:val="32"/>
        </w:rPr>
        <w:t>S</w:t>
      </w:r>
    </w:p>
    <w:p w14:paraId="0D70B86B" w14:textId="77777777" w:rsidR="008E7709" w:rsidRPr="003E3854" w:rsidRDefault="008E7709" w:rsidP="002778D5">
      <w:pPr>
        <w:pStyle w:val="Body"/>
        <w:widowControl w:val="0"/>
        <w:spacing w:before="120"/>
        <w:jc w:val="center"/>
        <w:rPr>
          <w:b/>
          <w:sz w:val="32"/>
          <w:szCs w:val="32"/>
        </w:rPr>
      </w:pPr>
      <w:r w:rsidRPr="003E3854">
        <w:rPr>
          <w:b/>
          <w:sz w:val="32"/>
          <w:szCs w:val="32"/>
        </w:rPr>
        <w:t>OF THE FACULTY OF MEDICINE</w:t>
      </w:r>
    </w:p>
    <w:p w14:paraId="385FA954" w14:textId="77777777" w:rsidR="008E7709" w:rsidRPr="003E3854" w:rsidRDefault="008E7709" w:rsidP="002778D5">
      <w:pPr>
        <w:pStyle w:val="Body"/>
        <w:widowControl w:val="0"/>
        <w:spacing w:before="120"/>
        <w:jc w:val="center"/>
        <w:rPr>
          <w:b/>
          <w:sz w:val="32"/>
          <w:szCs w:val="32"/>
        </w:rPr>
      </w:pPr>
      <w:r w:rsidRPr="003E3854">
        <w:rPr>
          <w:b/>
          <w:sz w:val="32"/>
          <w:szCs w:val="32"/>
        </w:rPr>
        <w:t>AT THE UNIVERSITY OF TORONTO</w:t>
      </w:r>
    </w:p>
    <w:p w14:paraId="48EFC7CB" w14:textId="77777777" w:rsidR="003E3854" w:rsidRDefault="003E3854" w:rsidP="002778D5">
      <w:pPr>
        <w:pStyle w:val="Body"/>
        <w:widowControl w:val="0"/>
        <w:spacing w:before="120"/>
        <w:jc w:val="left"/>
        <w:rPr>
          <w:b/>
          <w:szCs w:val="24"/>
        </w:rPr>
      </w:pPr>
    </w:p>
    <w:p w14:paraId="31D08D24" w14:textId="77777777" w:rsidR="003E3854" w:rsidRDefault="003E3854" w:rsidP="002778D5">
      <w:pPr>
        <w:pStyle w:val="Body"/>
        <w:widowControl w:val="0"/>
        <w:spacing w:before="120"/>
        <w:jc w:val="left"/>
        <w:rPr>
          <w:b/>
          <w:szCs w:val="24"/>
        </w:rPr>
      </w:pPr>
    </w:p>
    <w:p w14:paraId="28C3621D" w14:textId="77777777" w:rsidR="003E3854" w:rsidRDefault="003E3854" w:rsidP="002778D5">
      <w:pPr>
        <w:pStyle w:val="Body"/>
        <w:widowControl w:val="0"/>
        <w:spacing w:before="120"/>
        <w:jc w:val="left"/>
        <w:rPr>
          <w:b/>
          <w:szCs w:val="24"/>
        </w:rPr>
      </w:pPr>
    </w:p>
    <w:p w14:paraId="6A97C9AD" w14:textId="77777777" w:rsidR="003E3854" w:rsidRDefault="003E3854" w:rsidP="002778D5">
      <w:pPr>
        <w:pStyle w:val="Body"/>
        <w:widowControl w:val="0"/>
        <w:spacing w:before="120"/>
        <w:jc w:val="left"/>
        <w:rPr>
          <w:b/>
          <w:szCs w:val="24"/>
        </w:rPr>
      </w:pPr>
    </w:p>
    <w:p w14:paraId="5C20D534" w14:textId="77777777" w:rsidR="008E7709" w:rsidRDefault="00D466FE" w:rsidP="002778D5">
      <w:pPr>
        <w:pStyle w:val="Body"/>
        <w:widowControl w:val="0"/>
        <w:spacing w:before="120"/>
        <w:jc w:val="center"/>
        <w:rPr>
          <w:b/>
          <w:sz w:val="52"/>
          <w:szCs w:val="52"/>
        </w:rPr>
      </w:pPr>
      <w:r>
        <w:rPr>
          <w:b/>
          <w:szCs w:val="24"/>
        </w:rPr>
        <w:t>February 20</w:t>
      </w:r>
      <w:r w:rsidR="002547D8">
        <w:rPr>
          <w:b/>
          <w:szCs w:val="24"/>
        </w:rPr>
        <w:t>17</w:t>
      </w:r>
    </w:p>
    <w:p w14:paraId="72A0002F" w14:textId="77777777" w:rsidR="008E7709" w:rsidRPr="00795445" w:rsidRDefault="008E7709" w:rsidP="002778D5">
      <w:pPr>
        <w:pStyle w:val="Body"/>
        <w:widowControl w:val="0"/>
        <w:spacing w:before="120"/>
        <w:jc w:val="left"/>
        <w:rPr>
          <w:szCs w:val="24"/>
        </w:rPr>
      </w:pPr>
    </w:p>
    <w:p w14:paraId="7F33F22C" w14:textId="77777777" w:rsidR="00F71B9D" w:rsidRDefault="00F71B9D" w:rsidP="006B247C">
      <w:pPr>
        <w:pStyle w:val="Body"/>
        <w:widowControl w:val="0"/>
        <w:spacing w:before="120"/>
        <w:ind w:left="720" w:hanging="720"/>
        <w:jc w:val="left"/>
        <w:rPr>
          <w:szCs w:val="24"/>
        </w:rPr>
      </w:pPr>
    </w:p>
    <w:p w14:paraId="06DE7FCB" w14:textId="77777777" w:rsidR="006D70E8" w:rsidRDefault="006D70E8" w:rsidP="006B247C">
      <w:pPr>
        <w:pStyle w:val="Body"/>
        <w:widowControl w:val="0"/>
        <w:spacing w:before="120"/>
        <w:jc w:val="left"/>
        <w:rPr>
          <w:szCs w:val="24"/>
        </w:rPr>
      </w:pPr>
    </w:p>
    <w:p w14:paraId="20D94153" w14:textId="77777777" w:rsidR="006D70E8" w:rsidRPr="00795445" w:rsidRDefault="006D70E8" w:rsidP="007E128F">
      <w:pPr>
        <w:pStyle w:val="Body"/>
        <w:widowControl w:val="0"/>
        <w:spacing w:before="120"/>
        <w:jc w:val="left"/>
        <w:rPr>
          <w:szCs w:val="24"/>
        </w:rPr>
        <w:sectPr w:rsidR="006D70E8" w:rsidRPr="00795445" w:rsidSect="0032125C">
          <w:headerReference w:type="default" r:id="rId9"/>
          <w:footerReference w:type="default" r:id="rId10"/>
          <w:pgSz w:w="12240" w:h="15840" w:code="1"/>
          <w:pgMar w:top="1440" w:right="1440" w:bottom="1440" w:left="1440" w:header="706" w:footer="706" w:gutter="0"/>
          <w:cols w:space="720"/>
          <w:vAlign w:val="center"/>
          <w:titlePg/>
          <w:docGrid w:linePitch="326"/>
        </w:sectPr>
      </w:pPr>
    </w:p>
    <w:p w14:paraId="49ABD7EE" w14:textId="167FA112" w:rsidR="002D2EC7" w:rsidRPr="00073DAD" w:rsidRDefault="008E7709" w:rsidP="002D2EC7">
      <w:pPr>
        <w:pStyle w:val="Body"/>
        <w:widowControl w:val="0"/>
        <w:spacing w:before="120"/>
        <w:jc w:val="left"/>
        <w:rPr>
          <w:b/>
          <w:szCs w:val="24"/>
        </w:rPr>
      </w:pPr>
      <w:r w:rsidRPr="00795445">
        <w:rPr>
          <w:b/>
          <w:szCs w:val="24"/>
        </w:rPr>
        <w:lastRenderedPageBreak/>
        <w:t>TABLE OF CONTENTS</w:t>
      </w:r>
    </w:p>
    <w:p w14:paraId="4FA2E58C" w14:textId="77777777" w:rsidR="00073DAD" w:rsidRPr="00C164EB" w:rsidRDefault="00073DAD" w:rsidP="00073DAD">
      <w:pPr>
        <w:tabs>
          <w:tab w:val="left" w:pos="720"/>
          <w:tab w:val="right" w:leader="dot" w:pos="9360"/>
        </w:tabs>
        <w:spacing w:before="240"/>
        <w:rPr>
          <w:rFonts w:eastAsiaTheme="minorEastAsia"/>
          <w:noProof/>
          <w:lang w:eastAsia="en-CA"/>
        </w:rPr>
      </w:pPr>
      <w:r w:rsidRPr="00073DAD">
        <w:rPr>
          <w:szCs w:val="24"/>
        </w:rPr>
        <w:fldChar w:fldCharType="begin"/>
      </w:r>
      <w:r w:rsidRPr="00C164EB">
        <w:rPr>
          <w:szCs w:val="24"/>
        </w:rPr>
        <w:instrText xml:space="preserve"> TOC \f \h \z </w:instrText>
      </w:r>
      <w:r w:rsidRPr="00073DAD">
        <w:rPr>
          <w:szCs w:val="24"/>
        </w:rPr>
        <w:fldChar w:fldCharType="separate"/>
      </w:r>
      <w:hyperlink w:anchor="_Toc475110186" w:history="1">
        <w:r w:rsidRPr="00073DAD">
          <w:rPr>
            <w:noProof/>
            <w:u w:val="single"/>
          </w:rPr>
          <w:t>1.</w:t>
        </w:r>
        <w:r w:rsidRPr="00C164EB">
          <w:rPr>
            <w:rFonts w:eastAsiaTheme="minorEastAsia"/>
            <w:noProof/>
            <w:lang w:eastAsia="en-CA"/>
          </w:rPr>
          <w:tab/>
        </w:r>
        <w:r w:rsidRPr="00073DAD">
          <w:rPr>
            <w:noProof/>
            <w:u w:val="single"/>
          </w:rPr>
          <w:t>INTRODUCTION</w:t>
        </w:r>
        <w:r w:rsidRPr="00C164EB">
          <w:rPr>
            <w:noProof/>
            <w:webHidden/>
          </w:rPr>
          <w:tab/>
        </w:r>
        <w:r w:rsidRPr="00C164EB">
          <w:rPr>
            <w:noProof/>
            <w:webHidden/>
          </w:rPr>
          <w:fldChar w:fldCharType="begin"/>
        </w:r>
        <w:r w:rsidRPr="00C164EB">
          <w:rPr>
            <w:noProof/>
            <w:webHidden/>
          </w:rPr>
          <w:instrText xml:space="preserve"> PAGEREF _Toc475110186 \h </w:instrText>
        </w:r>
        <w:r w:rsidRPr="00C164EB">
          <w:rPr>
            <w:noProof/>
            <w:webHidden/>
          </w:rPr>
        </w:r>
        <w:r w:rsidRPr="00C164EB">
          <w:rPr>
            <w:noProof/>
            <w:webHidden/>
          </w:rPr>
          <w:fldChar w:fldCharType="separate"/>
        </w:r>
        <w:r w:rsidRPr="00C164EB">
          <w:rPr>
            <w:noProof/>
            <w:webHidden/>
          </w:rPr>
          <w:t>3</w:t>
        </w:r>
        <w:r w:rsidRPr="00C164EB">
          <w:rPr>
            <w:noProof/>
            <w:webHidden/>
          </w:rPr>
          <w:fldChar w:fldCharType="end"/>
        </w:r>
      </w:hyperlink>
    </w:p>
    <w:p w14:paraId="374D0BB2" w14:textId="77777777" w:rsidR="00073DAD" w:rsidRPr="00C164EB" w:rsidRDefault="00E4359A" w:rsidP="00073DAD">
      <w:pPr>
        <w:tabs>
          <w:tab w:val="left" w:pos="720"/>
          <w:tab w:val="right" w:leader="dot" w:pos="9360"/>
        </w:tabs>
        <w:spacing w:before="240"/>
        <w:rPr>
          <w:rFonts w:eastAsiaTheme="minorEastAsia"/>
          <w:noProof/>
          <w:lang w:eastAsia="en-CA"/>
        </w:rPr>
      </w:pPr>
      <w:hyperlink w:anchor="_Toc475110187" w:history="1">
        <w:r w:rsidR="00073DAD" w:rsidRPr="00073DAD">
          <w:rPr>
            <w:noProof/>
            <w:u w:val="single"/>
          </w:rPr>
          <w:t>2.</w:t>
        </w:r>
        <w:r w:rsidR="00073DAD" w:rsidRPr="00C164EB">
          <w:rPr>
            <w:rFonts w:eastAsiaTheme="minorEastAsia"/>
            <w:noProof/>
            <w:lang w:eastAsia="en-CA"/>
          </w:rPr>
          <w:tab/>
        </w:r>
        <w:r w:rsidR="00073DAD" w:rsidRPr="00073DAD">
          <w:rPr>
            <w:noProof/>
            <w:u w:val="single"/>
          </w:rPr>
          <w:t>DEFINITIONS</w:t>
        </w:r>
        <w:r w:rsidR="00073DAD" w:rsidRPr="00C164EB">
          <w:rPr>
            <w:noProof/>
            <w:webHidden/>
          </w:rPr>
          <w:tab/>
        </w:r>
        <w:r w:rsidR="00073DAD" w:rsidRPr="00C164EB">
          <w:rPr>
            <w:noProof/>
            <w:webHidden/>
          </w:rPr>
          <w:fldChar w:fldCharType="begin"/>
        </w:r>
        <w:r w:rsidR="00073DAD" w:rsidRPr="00C164EB">
          <w:rPr>
            <w:noProof/>
            <w:webHidden/>
          </w:rPr>
          <w:instrText xml:space="preserve"> PAGEREF _Toc475110187 \h </w:instrText>
        </w:r>
        <w:r w:rsidR="00073DAD" w:rsidRPr="00C164EB">
          <w:rPr>
            <w:noProof/>
            <w:webHidden/>
          </w:rPr>
        </w:r>
        <w:r w:rsidR="00073DAD" w:rsidRPr="00C164EB">
          <w:rPr>
            <w:noProof/>
            <w:webHidden/>
          </w:rPr>
          <w:fldChar w:fldCharType="separate"/>
        </w:r>
        <w:r w:rsidR="00073DAD" w:rsidRPr="00C164EB">
          <w:rPr>
            <w:noProof/>
            <w:webHidden/>
          </w:rPr>
          <w:t>4</w:t>
        </w:r>
        <w:r w:rsidR="00073DAD" w:rsidRPr="00C164EB">
          <w:rPr>
            <w:noProof/>
            <w:webHidden/>
          </w:rPr>
          <w:fldChar w:fldCharType="end"/>
        </w:r>
      </w:hyperlink>
    </w:p>
    <w:p w14:paraId="21C66B5B" w14:textId="77777777" w:rsidR="00073DAD" w:rsidRPr="00C164EB" w:rsidRDefault="00E4359A" w:rsidP="00073DAD">
      <w:pPr>
        <w:tabs>
          <w:tab w:val="left" w:pos="720"/>
          <w:tab w:val="right" w:leader="dot" w:pos="9360"/>
        </w:tabs>
        <w:spacing w:before="240"/>
        <w:rPr>
          <w:rFonts w:eastAsiaTheme="minorEastAsia"/>
          <w:noProof/>
          <w:lang w:eastAsia="en-CA"/>
        </w:rPr>
      </w:pPr>
      <w:hyperlink w:anchor="_Toc475110188" w:history="1">
        <w:r w:rsidR="00073DAD" w:rsidRPr="00073DAD">
          <w:rPr>
            <w:noProof/>
            <w:u w:val="single"/>
          </w:rPr>
          <w:t>3.</w:t>
        </w:r>
        <w:r w:rsidR="00073DAD" w:rsidRPr="00C164EB">
          <w:rPr>
            <w:rFonts w:eastAsiaTheme="minorEastAsia"/>
            <w:noProof/>
            <w:lang w:eastAsia="en-CA"/>
          </w:rPr>
          <w:tab/>
        </w:r>
        <w:r w:rsidR="00073DAD" w:rsidRPr="00073DAD">
          <w:rPr>
            <w:noProof/>
            <w:u w:val="single"/>
          </w:rPr>
          <w:t>PGMEAC – MAINTAINING STANDARDS OF ASSESSMENT</w:t>
        </w:r>
        <w:r w:rsidR="00073DAD" w:rsidRPr="00C164EB">
          <w:rPr>
            <w:noProof/>
            <w:webHidden/>
          </w:rPr>
          <w:tab/>
        </w:r>
        <w:r w:rsidR="00073DAD" w:rsidRPr="00C164EB">
          <w:rPr>
            <w:noProof/>
            <w:webHidden/>
          </w:rPr>
          <w:fldChar w:fldCharType="begin"/>
        </w:r>
        <w:r w:rsidR="00073DAD" w:rsidRPr="00C164EB">
          <w:rPr>
            <w:noProof/>
            <w:webHidden/>
          </w:rPr>
          <w:instrText xml:space="preserve"> PAGEREF _Toc475110188 \h </w:instrText>
        </w:r>
        <w:r w:rsidR="00073DAD" w:rsidRPr="00C164EB">
          <w:rPr>
            <w:noProof/>
            <w:webHidden/>
          </w:rPr>
        </w:r>
        <w:r w:rsidR="00073DAD" w:rsidRPr="00C164EB">
          <w:rPr>
            <w:noProof/>
            <w:webHidden/>
          </w:rPr>
          <w:fldChar w:fldCharType="separate"/>
        </w:r>
        <w:r w:rsidR="00073DAD" w:rsidRPr="00C164EB">
          <w:rPr>
            <w:noProof/>
            <w:webHidden/>
          </w:rPr>
          <w:t>6</w:t>
        </w:r>
        <w:r w:rsidR="00073DAD" w:rsidRPr="00C164EB">
          <w:rPr>
            <w:noProof/>
            <w:webHidden/>
          </w:rPr>
          <w:fldChar w:fldCharType="end"/>
        </w:r>
      </w:hyperlink>
    </w:p>
    <w:p w14:paraId="541144AB" w14:textId="77777777" w:rsidR="00073DAD" w:rsidRPr="00C164EB" w:rsidRDefault="00E4359A" w:rsidP="00073DAD">
      <w:pPr>
        <w:tabs>
          <w:tab w:val="left" w:pos="720"/>
          <w:tab w:val="right" w:leader="dot" w:pos="9360"/>
        </w:tabs>
        <w:spacing w:before="240"/>
        <w:rPr>
          <w:rFonts w:eastAsiaTheme="minorEastAsia"/>
          <w:noProof/>
          <w:lang w:eastAsia="en-CA"/>
        </w:rPr>
      </w:pPr>
      <w:hyperlink w:anchor="_Toc475110189" w:history="1">
        <w:r w:rsidR="00073DAD" w:rsidRPr="00073DAD">
          <w:rPr>
            <w:noProof/>
            <w:u w:val="single"/>
          </w:rPr>
          <w:t>4.</w:t>
        </w:r>
        <w:r w:rsidR="00073DAD" w:rsidRPr="00C164EB">
          <w:rPr>
            <w:rFonts w:eastAsiaTheme="minorEastAsia"/>
            <w:noProof/>
            <w:lang w:eastAsia="en-CA"/>
          </w:rPr>
          <w:tab/>
        </w:r>
        <w:r w:rsidR="00073DAD" w:rsidRPr="00073DAD">
          <w:rPr>
            <w:noProof/>
            <w:u w:val="single"/>
          </w:rPr>
          <w:t>RESIDENT ASSESSMENT</w:t>
        </w:r>
        <w:r w:rsidR="00073DAD" w:rsidRPr="00C164EB">
          <w:rPr>
            <w:noProof/>
            <w:webHidden/>
          </w:rPr>
          <w:tab/>
        </w:r>
        <w:r w:rsidR="00073DAD" w:rsidRPr="00C164EB">
          <w:rPr>
            <w:noProof/>
            <w:webHidden/>
          </w:rPr>
          <w:fldChar w:fldCharType="begin"/>
        </w:r>
        <w:r w:rsidR="00073DAD" w:rsidRPr="00C164EB">
          <w:rPr>
            <w:noProof/>
            <w:webHidden/>
          </w:rPr>
          <w:instrText xml:space="preserve"> PAGEREF _Toc475110189 \h </w:instrText>
        </w:r>
        <w:r w:rsidR="00073DAD" w:rsidRPr="00C164EB">
          <w:rPr>
            <w:noProof/>
            <w:webHidden/>
          </w:rPr>
        </w:r>
        <w:r w:rsidR="00073DAD" w:rsidRPr="00C164EB">
          <w:rPr>
            <w:noProof/>
            <w:webHidden/>
          </w:rPr>
          <w:fldChar w:fldCharType="separate"/>
        </w:r>
        <w:r w:rsidR="00073DAD" w:rsidRPr="00C164EB">
          <w:rPr>
            <w:noProof/>
            <w:webHidden/>
          </w:rPr>
          <w:t>6</w:t>
        </w:r>
        <w:r w:rsidR="00073DAD" w:rsidRPr="00C164EB">
          <w:rPr>
            <w:noProof/>
            <w:webHidden/>
          </w:rPr>
          <w:fldChar w:fldCharType="end"/>
        </w:r>
      </w:hyperlink>
    </w:p>
    <w:p w14:paraId="35844052" w14:textId="77777777" w:rsidR="00073DAD" w:rsidRPr="00C164EB" w:rsidRDefault="00E4359A" w:rsidP="00073DAD">
      <w:pPr>
        <w:tabs>
          <w:tab w:val="left" w:pos="720"/>
          <w:tab w:val="right" w:leader="dot" w:pos="9360"/>
        </w:tabs>
        <w:spacing w:before="240"/>
        <w:rPr>
          <w:rFonts w:eastAsiaTheme="minorEastAsia"/>
          <w:noProof/>
          <w:lang w:eastAsia="en-CA"/>
        </w:rPr>
      </w:pPr>
      <w:hyperlink w:anchor="_Toc475110190" w:history="1">
        <w:r w:rsidR="00073DAD" w:rsidRPr="00073DAD">
          <w:rPr>
            <w:noProof/>
            <w:u w:val="single"/>
          </w:rPr>
          <w:t>5.</w:t>
        </w:r>
        <w:r w:rsidR="00073DAD" w:rsidRPr="00C164EB">
          <w:rPr>
            <w:rFonts w:eastAsiaTheme="minorEastAsia"/>
            <w:noProof/>
            <w:lang w:eastAsia="en-CA"/>
          </w:rPr>
          <w:tab/>
        </w:r>
        <w:r w:rsidR="00073DAD" w:rsidRPr="00073DAD">
          <w:rPr>
            <w:noProof/>
            <w:u w:val="single"/>
          </w:rPr>
          <w:t>REMEDIAL PERIODS</w:t>
        </w:r>
        <w:r w:rsidR="00073DAD" w:rsidRPr="00C164EB">
          <w:rPr>
            <w:noProof/>
            <w:webHidden/>
          </w:rPr>
          <w:tab/>
        </w:r>
        <w:r w:rsidR="00073DAD" w:rsidRPr="00C164EB">
          <w:rPr>
            <w:noProof/>
            <w:webHidden/>
          </w:rPr>
          <w:fldChar w:fldCharType="begin"/>
        </w:r>
        <w:r w:rsidR="00073DAD" w:rsidRPr="00C164EB">
          <w:rPr>
            <w:noProof/>
            <w:webHidden/>
          </w:rPr>
          <w:instrText xml:space="preserve"> PAGEREF _Toc475110190 \h </w:instrText>
        </w:r>
        <w:r w:rsidR="00073DAD" w:rsidRPr="00C164EB">
          <w:rPr>
            <w:noProof/>
            <w:webHidden/>
          </w:rPr>
        </w:r>
        <w:r w:rsidR="00073DAD" w:rsidRPr="00C164EB">
          <w:rPr>
            <w:noProof/>
            <w:webHidden/>
          </w:rPr>
          <w:fldChar w:fldCharType="separate"/>
        </w:r>
        <w:r w:rsidR="00073DAD" w:rsidRPr="00C164EB">
          <w:rPr>
            <w:noProof/>
            <w:webHidden/>
          </w:rPr>
          <w:t>9</w:t>
        </w:r>
        <w:r w:rsidR="00073DAD" w:rsidRPr="00C164EB">
          <w:rPr>
            <w:noProof/>
            <w:webHidden/>
          </w:rPr>
          <w:fldChar w:fldCharType="end"/>
        </w:r>
      </w:hyperlink>
    </w:p>
    <w:p w14:paraId="2DA4485B" w14:textId="77777777" w:rsidR="00073DAD" w:rsidRPr="00C164EB" w:rsidRDefault="00E4359A" w:rsidP="00073DAD">
      <w:pPr>
        <w:tabs>
          <w:tab w:val="left" w:pos="720"/>
          <w:tab w:val="right" w:leader="dot" w:pos="9360"/>
        </w:tabs>
        <w:spacing w:before="240"/>
        <w:rPr>
          <w:rFonts w:eastAsiaTheme="minorEastAsia"/>
          <w:noProof/>
          <w:lang w:eastAsia="en-CA"/>
        </w:rPr>
      </w:pPr>
      <w:hyperlink w:anchor="_Toc475110191" w:history="1">
        <w:r w:rsidR="00073DAD" w:rsidRPr="00073DAD">
          <w:rPr>
            <w:noProof/>
            <w:u w:val="single"/>
          </w:rPr>
          <w:t>6.</w:t>
        </w:r>
        <w:r w:rsidR="00073DAD" w:rsidRPr="00C164EB">
          <w:rPr>
            <w:rFonts w:eastAsiaTheme="minorEastAsia"/>
            <w:noProof/>
            <w:lang w:eastAsia="en-CA"/>
          </w:rPr>
          <w:tab/>
        </w:r>
        <w:r w:rsidR="00073DAD" w:rsidRPr="00073DAD">
          <w:rPr>
            <w:noProof/>
            <w:u w:val="single"/>
          </w:rPr>
          <w:t>SUSPENSION</w:t>
        </w:r>
        <w:r w:rsidR="00073DAD" w:rsidRPr="00C164EB">
          <w:rPr>
            <w:noProof/>
            <w:webHidden/>
          </w:rPr>
          <w:tab/>
        </w:r>
        <w:r w:rsidR="00073DAD" w:rsidRPr="00C164EB">
          <w:rPr>
            <w:noProof/>
            <w:webHidden/>
          </w:rPr>
          <w:fldChar w:fldCharType="begin"/>
        </w:r>
        <w:r w:rsidR="00073DAD" w:rsidRPr="00C164EB">
          <w:rPr>
            <w:noProof/>
            <w:webHidden/>
          </w:rPr>
          <w:instrText xml:space="preserve"> PAGEREF _Toc475110191 \h </w:instrText>
        </w:r>
        <w:r w:rsidR="00073DAD" w:rsidRPr="00C164EB">
          <w:rPr>
            <w:noProof/>
            <w:webHidden/>
          </w:rPr>
        </w:r>
        <w:r w:rsidR="00073DAD" w:rsidRPr="00C164EB">
          <w:rPr>
            <w:noProof/>
            <w:webHidden/>
          </w:rPr>
          <w:fldChar w:fldCharType="separate"/>
        </w:r>
        <w:r w:rsidR="00073DAD" w:rsidRPr="00C164EB">
          <w:rPr>
            <w:noProof/>
            <w:webHidden/>
          </w:rPr>
          <w:t>12</w:t>
        </w:r>
        <w:r w:rsidR="00073DAD" w:rsidRPr="00C164EB">
          <w:rPr>
            <w:noProof/>
            <w:webHidden/>
          </w:rPr>
          <w:fldChar w:fldCharType="end"/>
        </w:r>
      </w:hyperlink>
    </w:p>
    <w:p w14:paraId="1278983D" w14:textId="77777777" w:rsidR="00073DAD" w:rsidRPr="00C164EB" w:rsidRDefault="00E4359A" w:rsidP="00073DAD">
      <w:pPr>
        <w:tabs>
          <w:tab w:val="left" w:pos="720"/>
          <w:tab w:val="right" w:leader="dot" w:pos="9360"/>
        </w:tabs>
        <w:spacing w:before="240"/>
        <w:rPr>
          <w:rFonts w:eastAsiaTheme="minorEastAsia"/>
          <w:noProof/>
          <w:lang w:eastAsia="en-CA"/>
        </w:rPr>
      </w:pPr>
      <w:hyperlink w:anchor="_Toc475110192" w:history="1">
        <w:r w:rsidR="00073DAD" w:rsidRPr="00073DAD">
          <w:rPr>
            <w:noProof/>
            <w:u w:val="single"/>
          </w:rPr>
          <w:t>7.</w:t>
        </w:r>
        <w:r w:rsidR="00073DAD" w:rsidRPr="00C164EB">
          <w:rPr>
            <w:rFonts w:eastAsiaTheme="minorEastAsia"/>
            <w:noProof/>
            <w:lang w:eastAsia="en-CA"/>
          </w:rPr>
          <w:tab/>
        </w:r>
        <w:r w:rsidR="00073DAD" w:rsidRPr="00073DAD">
          <w:rPr>
            <w:noProof/>
            <w:u w:val="single"/>
          </w:rPr>
          <w:t>DISMISSAL</w:t>
        </w:r>
        <w:r w:rsidR="00073DAD" w:rsidRPr="00C164EB">
          <w:rPr>
            <w:noProof/>
            <w:webHidden/>
          </w:rPr>
          <w:tab/>
        </w:r>
        <w:r w:rsidR="00073DAD" w:rsidRPr="00C164EB">
          <w:rPr>
            <w:noProof/>
            <w:webHidden/>
          </w:rPr>
          <w:fldChar w:fldCharType="begin"/>
        </w:r>
        <w:r w:rsidR="00073DAD" w:rsidRPr="00C164EB">
          <w:rPr>
            <w:noProof/>
            <w:webHidden/>
          </w:rPr>
          <w:instrText xml:space="preserve"> PAGEREF _Toc475110192 \h </w:instrText>
        </w:r>
        <w:r w:rsidR="00073DAD" w:rsidRPr="00C164EB">
          <w:rPr>
            <w:noProof/>
            <w:webHidden/>
          </w:rPr>
        </w:r>
        <w:r w:rsidR="00073DAD" w:rsidRPr="00C164EB">
          <w:rPr>
            <w:noProof/>
            <w:webHidden/>
          </w:rPr>
          <w:fldChar w:fldCharType="separate"/>
        </w:r>
        <w:r w:rsidR="00073DAD" w:rsidRPr="00C164EB">
          <w:rPr>
            <w:noProof/>
            <w:webHidden/>
          </w:rPr>
          <w:t>13</w:t>
        </w:r>
        <w:r w:rsidR="00073DAD" w:rsidRPr="00C164EB">
          <w:rPr>
            <w:noProof/>
            <w:webHidden/>
          </w:rPr>
          <w:fldChar w:fldCharType="end"/>
        </w:r>
      </w:hyperlink>
    </w:p>
    <w:p w14:paraId="37751315" w14:textId="77777777" w:rsidR="00073DAD" w:rsidRPr="00C164EB" w:rsidRDefault="00E4359A" w:rsidP="00073DAD">
      <w:pPr>
        <w:tabs>
          <w:tab w:val="left" w:pos="720"/>
          <w:tab w:val="right" w:leader="dot" w:pos="9360"/>
        </w:tabs>
        <w:spacing w:before="240"/>
        <w:rPr>
          <w:rFonts w:eastAsiaTheme="minorEastAsia"/>
          <w:noProof/>
          <w:lang w:eastAsia="en-CA"/>
        </w:rPr>
      </w:pPr>
      <w:hyperlink w:anchor="_Toc475110193" w:history="1">
        <w:r w:rsidR="00073DAD" w:rsidRPr="00073DAD">
          <w:rPr>
            <w:noProof/>
            <w:u w:val="single"/>
          </w:rPr>
          <w:t>8.</w:t>
        </w:r>
        <w:r w:rsidR="00073DAD" w:rsidRPr="00C164EB">
          <w:rPr>
            <w:rFonts w:eastAsiaTheme="minorEastAsia"/>
            <w:noProof/>
            <w:lang w:eastAsia="en-CA"/>
          </w:rPr>
          <w:tab/>
        </w:r>
        <w:r w:rsidR="00073DAD" w:rsidRPr="00073DAD">
          <w:rPr>
            <w:noProof/>
            <w:u w:val="single"/>
          </w:rPr>
          <w:t>APPEALS</w:t>
        </w:r>
        <w:r w:rsidR="00073DAD" w:rsidRPr="00C164EB">
          <w:rPr>
            <w:noProof/>
            <w:webHidden/>
          </w:rPr>
          <w:tab/>
        </w:r>
        <w:r w:rsidR="00073DAD" w:rsidRPr="00C164EB">
          <w:rPr>
            <w:noProof/>
            <w:webHidden/>
          </w:rPr>
          <w:fldChar w:fldCharType="begin"/>
        </w:r>
        <w:r w:rsidR="00073DAD" w:rsidRPr="00C164EB">
          <w:rPr>
            <w:noProof/>
            <w:webHidden/>
          </w:rPr>
          <w:instrText xml:space="preserve"> PAGEREF _Toc475110193 \h </w:instrText>
        </w:r>
        <w:r w:rsidR="00073DAD" w:rsidRPr="00C164EB">
          <w:rPr>
            <w:noProof/>
            <w:webHidden/>
          </w:rPr>
        </w:r>
        <w:r w:rsidR="00073DAD" w:rsidRPr="00C164EB">
          <w:rPr>
            <w:noProof/>
            <w:webHidden/>
          </w:rPr>
          <w:fldChar w:fldCharType="separate"/>
        </w:r>
        <w:r w:rsidR="00073DAD" w:rsidRPr="00C164EB">
          <w:rPr>
            <w:noProof/>
            <w:webHidden/>
          </w:rPr>
          <w:t>13</w:t>
        </w:r>
        <w:r w:rsidR="00073DAD" w:rsidRPr="00C164EB">
          <w:rPr>
            <w:noProof/>
            <w:webHidden/>
          </w:rPr>
          <w:fldChar w:fldCharType="end"/>
        </w:r>
      </w:hyperlink>
    </w:p>
    <w:p w14:paraId="2169EBF1" w14:textId="77777777" w:rsidR="00073DAD" w:rsidRPr="00C164EB" w:rsidRDefault="00E4359A" w:rsidP="00073DAD">
      <w:pPr>
        <w:tabs>
          <w:tab w:val="left" w:pos="720"/>
          <w:tab w:val="right" w:leader="dot" w:pos="9360"/>
        </w:tabs>
        <w:spacing w:before="240"/>
        <w:rPr>
          <w:rFonts w:eastAsiaTheme="minorEastAsia"/>
          <w:noProof/>
          <w:lang w:eastAsia="en-CA"/>
        </w:rPr>
      </w:pPr>
      <w:hyperlink w:anchor="_Toc475110194" w:history="1">
        <w:r w:rsidR="00073DAD" w:rsidRPr="00073DAD">
          <w:rPr>
            <w:noProof/>
            <w:u w:val="single"/>
          </w:rPr>
          <w:t>9.</w:t>
        </w:r>
        <w:r w:rsidR="00073DAD" w:rsidRPr="00C164EB">
          <w:rPr>
            <w:rFonts w:eastAsiaTheme="minorEastAsia"/>
            <w:noProof/>
            <w:lang w:eastAsia="en-CA"/>
          </w:rPr>
          <w:tab/>
        </w:r>
        <w:r w:rsidR="00073DAD" w:rsidRPr="00073DAD">
          <w:rPr>
            <w:noProof/>
            <w:u w:val="single"/>
          </w:rPr>
          <w:t>FINAL EVALUATION</w:t>
        </w:r>
        <w:r w:rsidR="00073DAD" w:rsidRPr="00C164EB">
          <w:rPr>
            <w:noProof/>
            <w:webHidden/>
          </w:rPr>
          <w:tab/>
        </w:r>
        <w:r w:rsidR="00073DAD" w:rsidRPr="00C164EB">
          <w:rPr>
            <w:noProof/>
            <w:webHidden/>
          </w:rPr>
          <w:fldChar w:fldCharType="begin"/>
        </w:r>
        <w:r w:rsidR="00073DAD" w:rsidRPr="00C164EB">
          <w:rPr>
            <w:noProof/>
            <w:webHidden/>
          </w:rPr>
          <w:instrText xml:space="preserve"> PAGEREF _Toc475110194 \h </w:instrText>
        </w:r>
        <w:r w:rsidR="00073DAD" w:rsidRPr="00C164EB">
          <w:rPr>
            <w:noProof/>
            <w:webHidden/>
          </w:rPr>
        </w:r>
        <w:r w:rsidR="00073DAD" w:rsidRPr="00C164EB">
          <w:rPr>
            <w:noProof/>
            <w:webHidden/>
          </w:rPr>
          <w:fldChar w:fldCharType="separate"/>
        </w:r>
        <w:r w:rsidR="00073DAD" w:rsidRPr="00C164EB">
          <w:rPr>
            <w:noProof/>
            <w:webHidden/>
          </w:rPr>
          <w:t>14</w:t>
        </w:r>
        <w:r w:rsidR="00073DAD" w:rsidRPr="00C164EB">
          <w:rPr>
            <w:noProof/>
            <w:webHidden/>
          </w:rPr>
          <w:fldChar w:fldCharType="end"/>
        </w:r>
      </w:hyperlink>
    </w:p>
    <w:p w14:paraId="778D31D2" w14:textId="77777777" w:rsidR="00073DAD" w:rsidRDefault="00073DAD" w:rsidP="00073DAD">
      <w:r w:rsidRPr="00073DAD">
        <w:rPr>
          <w:szCs w:val="24"/>
        </w:rPr>
        <w:fldChar w:fldCharType="end"/>
      </w:r>
    </w:p>
    <w:p w14:paraId="44BB4E97" w14:textId="53BA947E" w:rsidR="008E7709" w:rsidRPr="00795445" w:rsidRDefault="008E7709" w:rsidP="002778D5">
      <w:pPr>
        <w:pStyle w:val="Body"/>
        <w:widowControl w:val="0"/>
        <w:spacing w:before="120"/>
        <w:jc w:val="left"/>
        <w:rPr>
          <w:szCs w:val="24"/>
        </w:rPr>
      </w:pPr>
    </w:p>
    <w:p w14:paraId="60C2DD22" w14:textId="77777777" w:rsidR="008E7709" w:rsidRPr="00795445" w:rsidRDefault="008E7709" w:rsidP="002778D5">
      <w:pPr>
        <w:pStyle w:val="Body"/>
        <w:widowControl w:val="0"/>
        <w:spacing w:before="120"/>
        <w:jc w:val="left"/>
        <w:rPr>
          <w:szCs w:val="24"/>
        </w:rPr>
        <w:sectPr w:rsidR="008E7709" w:rsidRPr="00795445" w:rsidSect="0032125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6" w:footer="706" w:gutter="0"/>
          <w:cols w:space="720"/>
          <w:titlePg/>
          <w:docGrid w:linePitch="326"/>
        </w:sectPr>
      </w:pPr>
    </w:p>
    <w:p w14:paraId="2EAA38DF" w14:textId="4F923146" w:rsidR="008E7709" w:rsidRPr="00800D27" w:rsidRDefault="008E7709" w:rsidP="00D66237">
      <w:pPr>
        <w:pStyle w:val="Heading1"/>
        <w:numPr>
          <w:ilvl w:val="0"/>
          <w:numId w:val="25"/>
        </w:numPr>
      </w:pPr>
      <w:bookmarkStart w:id="2" w:name="_Toc134895103"/>
      <w:r w:rsidRPr="00800D27">
        <w:t xml:space="preserve">INTRODUCTION </w:t>
      </w:r>
    </w:p>
    <w:p w14:paraId="53547C7B" w14:textId="77777777" w:rsidR="008E7709" w:rsidRPr="00795445" w:rsidRDefault="008E7709" w:rsidP="002778D5">
      <w:pPr>
        <w:pStyle w:val="Body"/>
        <w:jc w:val="left"/>
        <w:rPr>
          <w:szCs w:val="24"/>
        </w:rPr>
      </w:pPr>
      <w:r w:rsidRPr="00795445">
        <w:rPr>
          <w:szCs w:val="24"/>
        </w:rPr>
        <w:t xml:space="preserve">These Guidelines for the </w:t>
      </w:r>
      <w:r w:rsidR="00A27B82">
        <w:rPr>
          <w:szCs w:val="24"/>
        </w:rPr>
        <w:t>Assessment</w:t>
      </w:r>
      <w:r w:rsidRPr="00795445">
        <w:rPr>
          <w:szCs w:val="24"/>
        </w:rPr>
        <w:t xml:space="preserve"> of Postgraduate </w:t>
      </w:r>
      <w:r w:rsidR="008B7E94">
        <w:rPr>
          <w:szCs w:val="24"/>
        </w:rPr>
        <w:t>Resident</w:t>
      </w:r>
      <w:r w:rsidRPr="00795445">
        <w:rPr>
          <w:szCs w:val="24"/>
        </w:rPr>
        <w:t xml:space="preserve">s at the Faculty of Medicine at the University of Toronto (the “Guidelines”) contain the rules governing the </w:t>
      </w:r>
      <w:r w:rsidR="00A27B82">
        <w:rPr>
          <w:szCs w:val="24"/>
        </w:rPr>
        <w:t>Assessment</w:t>
      </w:r>
      <w:r w:rsidRPr="00795445">
        <w:rPr>
          <w:szCs w:val="24"/>
        </w:rPr>
        <w:t xml:space="preserve"> and promotion of all residents in postgraduate training programs at the University of Toronto.  </w:t>
      </w:r>
      <w:r w:rsidR="00D25B12">
        <w:rPr>
          <w:szCs w:val="24"/>
        </w:rPr>
        <w:t xml:space="preserve">For the purposes of this </w:t>
      </w:r>
      <w:r w:rsidR="00940C60">
        <w:rPr>
          <w:szCs w:val="24"/>
        </w:rPr>
        <w:t>document, a resident is a physician</w:t>
      </w:r>
      <w:r w:rsidR="00D25B12">
        <w:rPr>
          <w:szCs w:val="24"/>
        </w:rPr>
        <w:t xml:space="preserve"> registered in a program</w:t>
      </w:r>
      <w:r w:rsidR="00A52743">
        <w:rPr>
          <w:szCs w:val="24"/>
        </w:rPr>
        <w:t xml:space="preserve"> subject</w:t>
      </w:r>
      <w:r w:rsidR="00D25B12">
        <w:rPr>
          <w:szCs w:val="24"/>
        </w:rPr>
        <w:t xml:space="preserve"> to </w:t>
      </w:r>
      <w:r w:rsidR="00A52743">
        <w:rPr>
          <w:szCs w:val="24"/>
        </w:rPr>
        <w:t>accredit</w:t>
      </w:r>
      <w:r w:rsidR="00D25B12">
        <w:rPr>
          <w:szCs w:val="24"/>
        </w:rPr>
        <w:t xml:space="preserve">ation by the </w:t>
      </w:r>
      <w:r w:rsidR="00B2140E" w:rsidRPr="00795445">
        <w:rPr>
          <w:szCs w:val="24"/>
        </w:rPr>
        <w:t xml:space="preserve">Royal College of Physicians and Surgeons of Canada </w:t>
      </w:r>
      <w:r w:rsidR="00B2140E">
        <w:rPr>
          <w:szCs w:val="24"/>
        </w:rPr>
        <w:t>(</w:t>
      </w:r>
      <w:r w:rsidR="00D25B12">
        <w:rPr>
          <w:szCs w:val="24"/>
        </w:rPr>
        <w:t>R</w:t>
      </w:r>
      <w:r w:rsidR="00C85B88">
        <w:rPr>
          <w:szCs w:val="24"/>
        </w:rPr>
        <w:t>oyal College</w:t>
      </w:r>
      <w:r w:rsidR="00B2140E">
        <w:rPr>
          <w:szCs w:val="24"/>
        </w:rPr>
        <w:t>)</w:t>
      </w:r>
      <w:r w:rsidR="00D25B12">
        <w:rPr>
          <w:szCs w:val="24"/>
        </w:rPr>
        <w:t xml:space="preserve"> or </w:t>
      </w:r>
      <w:r w:rsidR="009803F5">
        <w:rPr>
          <w:szCs w:val="24"/>
        </w:rPr>
        <w:t xml:space="preserve">the </w:t>
      </w:r>
      <w:r w:rsidR="00B2140E" w:rsidRPr="00795445">
        <w:rPr>
          <w:szCs w:val="24"/>
        </w:rPr>
        <w:t>College of Family Physicians of Canada</w:t>
      </w:r>
      <w:r w:rsidR="00B2140E">
        <w:rPr>
          <w:szCs w:val="24"/>
        </w:rPr>
        <w:t xml:space="preserve"> (</w:t>
      </w:r>
      <w:r w:rsidR="00D25B12">
        <w:rPr>
          <w:szCs w:val="24"/>
        </w:rPr>
        <w:t>CFPC</w:t>
      </w:r>
      <w:r w:rsidR="00B2140E">
        <w:rPr>
          <w:szCs w:val="24"/>
        </w:rPr>
        <w:t>)</w:t>
      </w:r>
      <w:r w:rsidR="00D25B12">
        <w:rPr>
          <w:szCs w:val="24"/>
        </w:rPr>
        <w:t xml:space="preserve">. </w:t>
      </w:r>
      <w:r w:rsidRPr="00795445">
        <w:rPr>
          <w:szCs w:val="24"/>
        </w:rPr>
        <w:t>It is the responsibility of each resident to read the Guidelines and to be familiar with their content.</w:t>
      </w:r>
    </w:p>
    <w:p w14:paraId="6B3860BC" w14:textId="77777777" w:rsidR="008E7709" w:rsidRPr="00795445" w:rsidRDefault="008E7709" w:rsidP="002778D5">
      <w:pPr>
        <w:pStyle w:val="Body"/>
        <w:widowControl w:val="0"/>
        <w:spacing w:before="120"/>
        <w:jc w:val="left"/>
        <w:rPr>
          <w:szCs w:val="24"/>
        </w:rPr>
      </w:pPr>
      <w:r w:rsidRPr="00795445">
        <w:rPr>
          <w:szCs w:val="24"/>
        </w:rPr>
        <w:t xml:space="preserve">The Guidelines have been developed to be in compliance with the accreditation standards of the </w:t>
      </w:r>
      <w:r w:rsidR="00B2140E">
        <w:rPr>
          <w:szCs w:val="24"/>
        </w:rPr>
        <w:t>R</w:t>
      </w:r>
      <w:r w:rsidR="00C85B88">
        <w:rPr>
          <w:szCs w:val="24"/>
        </w:rPr>
        <w:t xml:space="preserve">oyal College </w:t>
      </w:r>
      <w:r w:rsidRPr="00795445">
        <w:rPr>
          <w:szCs w:val="24"/>
        </w:rPr>
        <w:t>and the</w:t>
      </w:r>
      <w:r w:rsidR="00C85B88">
        <w:rPr>
          <w:szCs w:val="24"/>
        </w:rPr>
        <w:t xml:space="preserve"> </w:t>
      </w:r>
      <w:r w:rsidR="00B2140E">
        <w:rPr>
          <w:szCs w:val="24"/>
        </w:rPr>
        <w:t>CFPC</w:t>
      </w:r>
      <w:r w:rsidRPr="00795445">
        <w:rPr>
          <w:szCs w:val="24"/>
        </w:rPr>
        <w:t>.  The Guidelines are also designed to be consistent with the following University of Toronto academic policies</w:t>
      </w:r>
      <w:r w:rsidR="003759EB" w:rsidRPr="00795445">
        <w:rPr>
          <w:szCs w:val="24"/>
        </w:rPr>
        <w:t>, and policies of the following medical organizations</w:t>
      </w:r>
      <w:r w:rsidRPr="00795445">
        <w:rPr>
          <w:szCs w:val="24"/>
        </w:rPr>
        <w:t>:</w:t>
      </w:r>
    </w:p>
    <w:bookmarkEnd w:id="2"/>
    <w:p w14:paraId="00454458" w14:textId="77777777" w:rsidR="008E7709" w:rsidRPr="00795445" w:rsidRDefault="00220165" w:rsidP="006B247C">
      <w:pPr>
        <w:numPr>
          <w:ilvl w:val="0"/>
          <w:numId w:val="3"/>
        </w:numPr>
        <w:rPr>
          <w:szCs w:val="24"/>
        </w:rPr>
      </w:pPr>
      <w:r>
        <w:fldChar w:fldCharType="begin"/>
      </w:r>
      <w:r>
        <w:instrText xml:space="preserve"> HYPERLINK "http://www.governingcouncil.utoronto.ca/Assets/Governing+Council+Digital+Assets/Policies/PDF/ppjun011995.pdf" </w:instrText>
      </w:r>
      <w:r>
        <w:fldChar w:fldCharType="separate"/>
      </w:r>
      <w:r w:rsidR="008E7709" w:rsidRPr="00E369E1">
        <w:rPr>
          <w:rStyle w:val="Hyperlink"/>
          <w:szCs w:val="24"/>
        </w:rPr>
        <w:t>the University of Toronto Code of Behaviour on Academic Matters</w:t>
      </w:r>
      <w:r>
        <w:rPr>
          <w:rStyle w:val="Hyperlink"/>
          <w:szCs w:val="24"/>
        </w:rPr>
        <w:fldChar w:fldCharType="end"/>
      </w:r>
      <w:r w:rsidR="008E7709" w:rsidRPr="00795445">
        <w:rPr>
          <w:szCs w:val="24"/>
        </w:rPr>
        <w:t>;</w:t>
      </w:r>
    </w:p>
    <w:p w14:paraId="7C5B8336" w14:textId="77777777" w:rsidR="008E7709" w:rsidRPr="00795445" w:rsidRDefault="00E4359A" w:rsidP="002778D5">
      <w:pPr>
        <w:numPr>
          <w:ilvl w:val="0"/>
          <w:numId w:val="3"/>
        </w:numPr>
        <w:rPr>
          <w:szCs w:val="24"/>
        </w:rPr>
      </w:pPr>
      <w:hyperlink r:id="rId17" w:history="1">
        <w:r w:rsidR="008E7709" w:rsidRPr="00377E58">
          <w:rPr>
            <w:rStyle w:val="Hyperlink"/>
            <w:szCs w:val="24"/>
          </w:rPr>
          <w:t xml:space="preserve">the </w:t>
        </w:r>
        <w:r w:rsidR="00E369E1" w:rsidRPr="00377E58">
          <w:rPr>
            <w:rStyle w:val="Hyperlink"/>
            <w:szCs w:val="24"/>
          </w:rPr>
          <w:t xml:space="preserve">University of Toronto </w:t>
        </w:r>
        <w:r w:rsidR="008E7709" w:rsidRPr="00377E58">
          <w:rPr>
            <w:rStyle w:val="Hyperlink"/>
            <w:szCs w:val="24"/>
          </w:rPr>
          <w:t xml:space="preserve">Standards of </w:t>
        </w:r>
        <w:r w:rsidR="00E369E1" w:rsidRPr="00377E58">
          <w:rPr>
            <w:rStyle w:val="Hyperlink"/>
            <w:szCs w:val="24"/>
          </w:rPr>
          <w:t xml:space="preserve">Professional Practice </w:t>
        </w:r>
        <w:r w:rsidR="008E7709" w:rsidRPr="00377E58">
          <w:rPr>
            <w:rStyle w:val="Hyperlink"/>
            <w:szCs w:val="24"/>
          </w:rPr>
          <w:t xml:space="preserve">Behaviour for </w:t>
        </w:r>
        <w:r w:rsidR="00E369E1" w:rsidRPr="00377E58">
          <w:rPr>
            <w:rStyle w:val="Hyperlink"/>
            <w:szCs w:val="24"/>
          </w:rPr>
          <w:t>all Health Professional Students</w:t>
        </w:r>
      </w:hyperlink>
    </w:p>
    <w:p w14:paraId="5DC5A501" w14:textId="77777777" w:rsidR="008E7709" w:rsidRDefault="00E4359A" w:rsidP="002778D5">
      <w:pPr>
        <w:numPr>
          <w:ilvl w:val="0"/>
          <w:numId w:val="3"/>
        </w:numPr>
        <w:rPr>
          <w:szCs w:val="24"/>
        </w:rPr>
      </w:pPr>
      <w:hyperlink r:id="rId18" w:history="1">
        <w:r w:rsidR="008E7709" w:rsidRPr="00E369E1">
          <w:rPr>
            <w:rStyle w:val="Hyperlink"/>
            <w:szCs w:val="24"/>
          </w:rPr>
          <w:t>the University of Toronto</w:t>
        </w:r>
        <w:r w:rsidR="003759EB" w:rsidRPr="00E369E1">
          <w:rPr>
            <w:rStyle w:val="Hyperlink"/>
            <w:szCs w:val="24"/>
          </w:rPr>
          <w:t xml:space="preserve"> Code of Student Conduct</w:t>
        </w:r>
      </w:hyperlink>
    </w:p>
    <w:p w14:paraId="0257FF4B" w14:textId="77777777" w:rsidR="00B2140E" w:rsidRPr="00795445" w:rsidRDefault="00E4359A" w:rsidP="002778D5">
      <w:pPr>
        <w:numPr>
          <w:ilvl w:val="0"/>
          <w:numId w:val="3"/>
        </w:numPr>
        <w:rPr>
          <w:szCs w:val="24"/>
        </w:rPr>
      </w:pPr>
      <w:hyperlink r:id="rId19" w:history="1">
        <w:r w:rsidR="00B2140E" w:rsidRPr="00B2140E">
          <w:rPr>
            <w:rStyle w:val="Hyperlink"/>
            <w:szCs w:val="24"/>
          </w:rPr>
          <w:t xml:space="preserve">the University of Toronto </w:t>
        </w:r>
        <w:r w:rsidR="00943EDE">
          <w:rPr>
            <w:rStyle w:val="Hyperlink"/>
            <w:szCs w:val="24"/>
          </w:rPr>
          <w:t xml:space="preserve">University Assessment and </w:t>
        </w:r>
        <w:r w:rsidR="00B2140E" w:rsidRPr="00B2140E">
          <w:rPr>
            <w:rStyle w:val="Hyperlink"/>
            <w:szCs w:val="24"/>
          </w:rPr>
          <w:t>Grading Practices Policy</w:t>
        </w:r>
      </w:hyperlink>
      <w:r w:rsidR="00B2140E">
        <w:rPr>
          <w:szCs w:val="24"/>
        </w:rPr>
        <w:t xml:space="preserve"> </w:t>
      </w:r>
    </w:p>
    <w:p w14:paraId="04E99141" w14:textId="77777777" w:rsidR="003759EB" w:rsidRPr="00795445" w:rsidRDefault="00E4359A" w:rsidP="002778D5">
      <w:pPr>
        <w:numPr>
          <w:ilvl w:val="0"/>
          <w:numId w:val="3"/>
        </w:numPr>
        <w:rPr>
          <w:szCs w:val="24"/>
        </w:rPr>
      </w:pPr>
      <w:hyperlink r:id="rId20" w:history="1">
        <w:r w:rsidR="003759EB" w:rsidRPr="00B2140E">
          <w:rPr>
            <w:rStyle w:val="Hyperlink"/>
            <w:szCs w:val="24"/>
          </w:rPr>
          <w:t>the College of Physicians and Surgeons of Ontario Policy on Professional Responsibilities in Postgraduate Medical Education</w:t>
        </w:r>
      </w:hyperlink>
      <w:r w:rsidR="00C85B88">
        <w:rPr>
          <w:szCs w:val="24"/>
        </w:rPr>
        <w:t xml:space="preserve"> (CPSO)</w:t>
      </w:r>
      <w:r w:rsidR="003759EB" w:rsidRPr="00795445">
        <w:rPr>
          <w:szCs w:val="24"/>
        </w:rPr>
        <w:t>; and</w:t>
      </w:r>
    </w:p>
    <w:p w14:paraId="0F761627" w14:textId="77777777" w:rsidR="003759EB" w:rsidRPr="00795445" w:rsidRDefault="00E4359A" w:rsidP="008B7E94">
      <w:pPr>
        <w:numPr>
          <w:ilvl w:val="0"/>
          <w:numId w:val="3"/>
        </w:numPr>
        <w:rPr>
          <w:szCs w:val="24"/>
        </w:rPr>
      </w:pPr>
      <w:hyperlink r:id="rId21" w:history="1">
        <w:r w:rsidR="003759EB" w:rsidRPr="00B2140E">
          <w:rPr>
            <w:rStyle w:val="Hyperlink"/>
            <w:szCs w:val="24"/>
          </w:rPr>
          <w:t>the Canadian Medical Association Code of Ethics</w:t>
        </w:r>
      </w:hyperlink>
      <w:r w:rsidR="00C85B88">
        <w:rPr>
          <w:szCs w:val="24"/>
        </w:rPr>
        <w:t xml:space="preserve"> (CMA)</w:t>
      </w:r>
    </w:p>
    <w:p w14:paraId="403C8EBB" w14:textId="77777777" w:rsidR="008E7709" w:rsidRPr="00795445" w:rsidRDefault="008E7709" w:rsidP="002778D5">
      <w:pPr>
        <w:widowControl w:val="0"/>
        <w:spacing w:before="120"/>
        <w:rPr>
          <w:szCs w:val="24"/>
        </w:rPr>
      </w:pPr>
      <w:r w:rsidRPr="00795445">
        <w:rPr>
          <w:szCs w:val="24"/>
        </w:rPr>
        <w:t xml:space="preserve">The Guidelines set out the procedures for the assessment of </w:t>
      </w:r>
      <w:r w:rsidR="008B7E94">
        <w:rPr>
          <w:szCs w:val="24"/>
        </w:rPr>
        <w:t>Resident</w:t>
      </w:r>
      <w:r w:rsidRPr="00795445">
        <w:rPr>
          <w:szCs w:val="24"/>
        </w:rPr>
        <w:t xml:space="preserve">s (as defined below).  The Guidelines also establish the </w:t>
      </w:r>
      <w:r w:rsidR="003759EB" w:rsidRPr="00795445">
        <w:rPr>
          <w:szCs w:val="24"/>
        </w:rPr>
        <w:t>processes for remediation</w:t>
      </w:r>
      <w:r w:rsidRPr="00795445">
        <w:rPr>
          <w:szCs w:val="24"/>
        </w:rPr>
        <w:t xml:space="preserve"> when a </w:t>
      </w:r>
      <w:r w:rsidR="008B7E94">
        <w:rPr>
          <w:szCs w:val="24"/>
        </w:rPr>
        <w:t>Resident</w:t>
      </w:r>
      <w:r w:rsidRPr="00795445">
        <w:rPr>
          <w:szCs w:val="24"/>
        </w:rPr>
        <w:t xml:space="preserve"> has failed to meet the performance standards of the Residency Program (as defined below), or where a problem in respect of the behaviour or performance of a </w:t>
      </w:r>
      <w:r w:rsidR="008B7E94">
        <w:rPr>
          <w:szCs w:val="24"/>
        </w:rPr>
        <w:t>Resident</w:t>
      </w:r>
      <w:r w:rsidRPr="00795445">
        <w:rPr>
          <w:szCs w:val="24"/>
        </w:rPr>
        <w:t xml:space="preserve"> has been identified. </w:t>
      </w:r>
    </w:p>
    <w:p w14:paraId="6E3C6BD8" w14:textId="77777777" w:rsidR="008E7709" w:rsidRPr="00795445" w:rsidRDefault="008E7709" w:rsidP="002778D5">
      <w:pPr>
        <w:widowControl w:val="0"/>
        <w:spacing w:before="120"/>
        <w:rPr>
          <w:b/>
          <w:szCs w:val="24"/>
        </w:rPr>
      </w:pPr>
      <w:r w:rsidRPr="00795445">
        <w:rPr>
          <w:b/>
          <w:szCs w:val="24"/>
        </w:rPr>
        <w:t>In these guidelines</w:t>
      </w:r>
      <w:r w:rsidR="002547D8">
        <w:rPr>
          <w:b/>
          <w:szCs w:val="24"/>
        </w:rPr>
        <w:t>,</w:t>
      </w:r>
      <w:r w:rsidRPr="00795445">
        <w:rPr>
          <w:b/>
          <w:szCs w:val="24"/>
        </w:rPr>
        <w:t xml:space="preserve"> the word “must” is used to denote something necessary, and the word “should” is used to denote something highly desirable.</w:t>
      </w:r>
    </w:p>
    <w:p w14:paraId="1F021FC7" w14:textId="583316C9" w:rsidR="008E7709" w:rsidRPr="00795445" w:rsidRDefault="008E7709" w:rsidP="002778D5">
      <w:pPr>
        <w:widowControl w:val="0"/>
        <w:spacing w:before="120"/>
        <w:rPr>
          <w:b/>
          <w:szCs w:val="24"/>
        </w:rPr>
      </w:pPr>
    </w:p>
    <w:p w14:paraId="2F89D4C2" w14:textId="367918E1" w:rsidR="008E7709" w:rsidRPr="00800D27" w:rsidRDefault="00D66237" w:rsidP="00D66237">
      <w:pPr>
        <w:pStyle w:val="Heading1"/>
        <w:numPr>
          <w:ilvl w:val="0"/>
          <w:numId w:val="0"/>
        </w:numPr>
      </w:pPr>
      <w:bookmarkStart w:id="3" w:name="_Toc134895104"/>
      <w:r>
        <w:t xml:space="preserve">2. </w:t>
      </w:r>
      <w:r w:rsidR="008E7709" w:rsidRPr="00800D27">
        <w:t>DEFINITIONS</w:t>
      </w:r>
      <w:bookmarkEnd w:id="3"/>
    </w:p>
    <w:p w14:paraId="55B3EA8C" w14:textId="77777777" w:rsidR="008E7709" w:rsidRPr="00795445" w:rsidRDefault="008E7709" w:rsidP="002778D5">
      <w:pPr>
        <w:pStyle w:val="Body"/>
        <w:jc w:val="left"/>
        <w:rPr>
          <w:szCs w:val="24"/>
        </w:rPr>
      </w:pPr>
      <w:r w:rsidRPr="00795445">
        <w:rPr>
          <w:szCs w:val="24"/>
        </w:rPr>
        <w:t>The following definitions are used in this document:</w:t>
      </w:r>
    </w:p>
    <w:p w14:paraId="7239CF0E" w14:textId="77777777" w:rsidR="003A19A7" w:rsidRDefault="009D2C86" w:rsidP="009D2C86">
      <w:pPr>
        <w:pStyle w:val="Heading2"/>
        <w:tabs>
          <w:tab w:val="left" w:pos="540"/>
        </w:tabs>
        <w:ind w:left="720" w:hanging="450"/>
      </w:pPr>
      <w:r>
        <w:t xml:space="preserve">2.1 </w:t>
      </w:r>
      <w:r w:rsidR="00911AD3" w:rsidRPr="00795445">
        <w:t xml:space="preserve">“Board of Examiners – PG” means the Board of Examiners </w:t>
      </w:r>
      <w:r w:rsidR="00F71B9D">
        <w:t xml:space="preserve">– </w:t>
      </w:r>
      <w:r w:rsidR="00911AD3" w:rsidRPr="00795445">
        <w:t xml:space="preserve">Postgraduate Programs, which is the committee of the University Faculty Council </w:t>
      </w:r>
      <w:r w:rsidR="00911AD3">
        <w:t>responsible as set out in the Terms of Reference by Faculty Council</w:t>
      </w:r>
      <w:r w:rsidR="00F71B9D">
        <w:t>.</w:t>
      </w:r>
    </w:p>
    <w:p w14:paraId="4A2B506A" w14:textId="1B15D529" w:rsidR="008E7709" w:rsidRPr="00795445" w:rsidRDefault="009D2C86" w:rsidP="009D2C86">
      <w:pPr>
        <w:pStyle w:val="Heading2"/>
        <w:ind w:left="720" w:hanging="450"/>
      </w:pPr>
      <w:proofErr w:type="gramStart"/>
      <w:r>
        <w:t>2.</w:t>
      </w:r>
      <w:r w:rsidR="009803F5">
        <w:t>2</w:t>
      </w:r>
      <w:r>
        <w:t xml:space="preserve"> </w:t>
      </w:r>
      <w:r w:rsidR="008E7709" w:rsidRPr="00795445">
        <w:t xml:space="preserve"> “</w:t>
      </w:r>
      <w:proofErr w:type="gramEnd"/>
      <w:r w:rsidR="008E7709" w:rsidRPr="00795445">
        <w:t>Dean” means the Dean of the Faculty of Medicine of the University</w:t>
      </w:r>
      <w:r w:rsidR="00F71B9D">
        <w:t>.</w:t>
      </w:r>
    </w:p>
    <w:p w14:paraId="7AB8CC58" w14:textId="2F9F41B0" w:rsidR="006B247C" w:rsidRDefault="009D2C86" w:rsidP="009D2C86">
      <w:pPr>
        <w:pStyle w:val="Heading2"/>
        <w:ind w:left="720" w:hanging="450"/>
      </w:pPr>
      <w:proofErr w:type="gramStart"/>
      <w:r>
        <w:t>2.</w:t>
      </w:r>
      <w:r w:rsidR="009803F5">
        <w:t>3</w:t>
      </w:r>
      <w:r>
        <w:t xml:space="preserve"> </w:t>
      </w:r>
      <w:r w:rsidR="006B247C">
        <w:t xml:space="preserve"> “</w:t>
      </w:r>
      <w:proofErr w:type="gramEnd"/>
      <w:r w:rsidR="00D675A9">
        <w:t>Designat</w:t>
      </w:r>
      <w:r w:rsidR="006B247C">
        <w:t>ed Assessment Tools” is the specified assessment tools approved by the Residency Program Comm</w:t>
      </w:r>
      <w:r w:rsidR="002C6EAA">
        <w:t>i</w:t>
      </w:r>
      <w:r w:rsidR="006B247C">
        <w:t>ttee for inclusion in the Program Assessmen</w:t>
      </w:r>
      <w:r w:rsidR="00414F36">
        <w:t>t</w:t>
      </w:r>
      <w:r w:rsidR="006B247C">
        <w:t xml:space="preserve"> Pla</w:t>
      </w:r>
      <w:r w:rsidR="002C6EAA">
        <w:t>n</w:t>
      </w:r>
      <w:r w:rsidR="006B247C">
        <w:t xml:space="preserve"> </w:t>
      </w:r>
      <w:r w:rsidR="002C6EAA">
        <w:t xml:space="preserve">which are </w:t>
      </w:r>
      <w:r w:rsidR="006B247C">
        <w:t>appropriately tailored to the specialty, level of training, and the national training standards</w:t>
      </w:r>
    </w:p>
    <w:p w14:paraId="34CF8115" w14:textId="7BA307CB" w:rsidR="0098311C" w:rsidRPr="0098311C" w:rsidRDefault="009D2C86" w:rsidP="009D2C86">
      <w:pPr>
        <w:pStyle w:val="Heading2"/>
        <w:ind w:left="720" w:hanging="450"/>
      </w:pPr>
      <w:r>
        <w:t>2.</w:t>
      </w:r>
      <w:r w:rsidR="009803F5">
        <w:t>4</w:t>
      </w:r>
      <w:r>
        <w:t xml:space="preserve"> </w:t>
      </w:r>
      <w:r w:rsidR="0098311C">
        <w:t xml:space="preserve">“Standards of Accreditation” means the </w:t>
      </w:r>
      <w:r w:rsidR="009D147E">
        <w:t xml:space="preserve">standards of accreditation of the </w:t>
      </w:r>
      <w:r w:rsidR="009D147E" w:rsidRPr="00795445">
        <w:t xml:space="preserve">Royal College </w:t>
      </w:r>
      <w:r w:rsidR="009D147E">
        <w:t>or</w:t>
      </w:r>
      <w:r w:rsidR="009D147E" w:rsidRPr="00795445">
        <w:t xml:space="preserve"> the </w:t>
      </w:r>
      <w:r w:rsidR="009803F5">
        <w:t>CFPC</w:t>
      </w:r>
      <w:r w:rsidR="009D147E">
        <w:t>, as applicable</w:t>
      </w:r>
      <w:r w:rsidR="0098311C">
        <w:t>.</w:t>
      </w:r>
    </w:p>
    <w:p w14:paraId="1797C624" w14:textId="0BA7D4D5" w:rsidR="008E7709" w:rsidRPr="00795445" w:rsidRDefault="00800D27" w:rsidP="009D2C86">
      <w:pPr>
        <w:pStyle w:val="Heading2"/>
        <w:ind w:left="720" w:hanging="450"/>
      </w:pPr>
      <w:r>
        <w:t>2.</w:t>
      </w:r>
      <w:r w:rsidR="009803F5">
        <w:t>5</w:t>
      </w:r>
      <w:r w:rsidR="009D2C86">
        <w:t xml:space="preserve"> </w:t>
      </w:r>
      <w:r w:rsidR="008E7709" w:rsidRPr="00795445">
        <w:t>“Head of Department” means administrative head of the University department</w:t>
      </w:r>
      <w:r w:rsidR="00F71B9D">
        <w:t>.</w:t>
      </w:r>
    </w:p>
    <w:p w14:paraId="7165FBAC" w14:textId="35C94409" w:rsidR="00911AD3" w:rsidRDefault="00800D27" w:rsidP="009D2C86">
      <w:pPr>
        <w:pStyle w:val="Heading2"/>
        <w:ind w:left="720" w:hanging="450"/>
      </w:pPr>
      <w:r>
        <w:t>2.</w:t>
      </w:r>
      <w:r w:rsidR="009803F5">
        <w:t>6</w:t>
      </w:r>
      <w:r w:rsidR="009D2C86">
        <w:t xml:space="preserve"> </w:t>
      </w:r>
      <w:r w:rsidR="009803F5">
        <w:t>“</w:t>
      </w:r>
      <w:r w:rsidR="00911AD3" w:rsidRPr="00795445">
        <w:t>Post-Graduate Medical Education Advisory Committee</w:t>
      </w:r>
      <w:r w:rsidR="009803F5">
        <w:t>” or PGMEAC</w:t>
      </w:r>
      <w:r w:rsidR="00911AD3" w:rsidRPr="00795445">
        <w:t xml:space="preserve">, </w:t>
      </w:r>
      <w:r w:rsidR="009803F5">
        <w:t>means</w:t>
      </w:r>
      <w:r w:rsidR="00911AD3" w:rsidRPr="00795445">
        <w:t xml:space="preserve"> the committee responsible for the development and review of all aspects of postgraduate medical education within the Faculty</w:t>
      </w:r>
      <w:r w:rsidR="009803F5">
        <w:t xml:space="preserve"> and</w:t>
      </w:r>
      <w:r w:rsidR="00911AD3" w:rsidRPr="00795445">
        <w:t xml:space="preserve"> is chaired by the </w:t>
      </w:r>
      <w:r w:rsidR="007464E6">
        <w:t xml:space="preserve">Post Graduate Medical Education (PGME) </w:t>
      </w:r>
      <w:r w:rsidR="00911AD3" w:rsidRPr="00795445">
        <w:t>Dean.</w:t>
      </w:r>
    </w:p>
    <w:p w14:paraId="7074ED84" w14:textId="68D6DFD4" w:rsidR="00A27B82" w:rsidRDefault="00800D27" w:rsidP="009D2C86">
      <w:pPr>
        <w:pStyle w:val="Heading2"/>
        <w:ind w:left="720" w:hanging="450"/>
      </w:pPr>
      <w:r>
        <w:t>2.</w:t>
      </w:r>
      <w:r w:rsidR="009803F5">
        <w:t>7</w:t>
      </w:r>
      <w:r w:rsidR="009D2C86">
        <w:t xml:space="preserve"> </w:t>
      </w:r>
      <w:r w:rsidR="00A27B82">
        <w:t>P</w:t>
      </w:r>
      <w:r w:rsidR="009803F5">
        <w:t>GME</w:t>
      </w:r>
      <w:r w:rsidR="00A27B82">
        <w:t xml:space="preserve"> Dean,</w:t>
      </w:r>
      <w:r w:rsidR="002547D8">
        <w:t xml:space="preserve"> is the decanal lead responsible for </w:t>
      </w:r>
      <w:r w:rsidR="002547D8" w:rsidRPr="002547D8">
        <w:t>the oversight of residency education</w:t>
      </w:r>
      <w:r w:rsidR="00A27B82" w:rsidRPr="002547D8">
        <w:t xml:space="preserve"> </w:t>
      </w:r>
    </w:p>
    <w:p w14:paraId="1D891597" w14:textId="7BF53DC2" w:rsidR="008E7709" w:rsidRPr="00795445" w:rsidRDefault="00800D27" w:rsidP="009D2C86">
      <w:pPr>
        <w:pStyle w:val="Heading2"/>
        <w:ind w:left="720" w:hanging="450"/>
      </w:pPr>
      <w:r>
        <w:t>2.</w:t>
      </w:r>
      <w:r w:rsidR="009803F5">
        <w:t xml:space="preserve">8 </w:t>
      </w:r>
      <w:r w:rsidR="008E7709" w:rsidRPr="00795445">
        <w:t xml:space="preserve">“Program Director” is the </w:t>
      </w:r>
      <w:r w:rsidR="009803F5">
        <w:t xml:space="preserve">University </w:t>
      </w:r>
      <w:r w:rsidR="008E7709" w:rsidRPr="00795445">
        <w:t xml:space="preserve">officer responsible for the overall conduct of the integrated residency program in a discipline, and responsible to the head of the </w:t>
      </w:r>
      <w:r w:rsidR="00E77A7C">
        <w:t xml:space="preserve">University </w:t>
      </w:r>
      <w:r w:rsidR="008E7709" w:rsidRPr="00795445">
        <w:t xml:space="preserve">department concerned and to the </w:t>
      </w:r>
      <w:r w:rsidR="002547D8">
        <w:t>PGME</w:t>
      </w:r>
      <w:r w:rsidR="003759EB" w:rsidRPr="00795445">
        <w:t xml:space="preserve"> Dean</w:t>
      </w:r>
      <w:r w:rsidR="008E7709" w:rsidRPr="00795445">
        <w:t xml:space="preserve">. </w:t>
      </w:r>
    </w:p>
    <w:p w14:paraId="48B42B15" w14:textId="0CC161FB" w:rsidR="008E7709" w:rsidRPr="00795445" w:rsidRDefault="00800D27" w:rsidP="009D2C86">
      <w:pPr>
        <w:pStyle w:val="Heading2"/>
        <w:ind w:left="720" w:hanging="450"/>
      </w:pPr>
      <w:r>
        <w:t>2.</w:t>
      </w:r>
      <w:r w:rsidR="00E10BAC">
        <w:t>9</w:t>
      </w:r>
      <w:r w:rsidR="009D2C86">
        <w:t xml:space="preserve"> </w:t>
      </w:r>
      <w:r w:rsidR="008E7709" w:rsidRPr="00795445">
        <w:t>“Remedial Period” mean</w:t>
      </w:r>
      <w:r w:rsidR="0098311C">
        <w:t>s</w:t>
      </w:r>
      <w:r w:rsidR="008E7709" w:rsidRPr="00795445">
        <w:t xml:space="preserve"> any of Remediation, Remediation with Probation, and Probation, all as defined in the Guidelines</w:t>
      </w:r>
      <w:r w:rsidR="00F71B9D">
        <w:t>.</w:t>
      </w:r>
    </w:p>
    <w:p w14:paraId="0096E1D4" w14:textId="7F4C34CF" w:rsidR="00C70B3B" w:rsidRDefault="00C70B3B" w:rsidP="009D2C86">
      <w:pPr>
        <w:pStyle w:val="Heading2"/>
        <w:ind w:left="720" w:hanging="450"/>
      </w:pPr>
    </w:p>
    <w:p w14:paraId="42DE3463" w14:textId="2992DE04" w:rsidR="008E7709" w:rsidRPr="00795445" w:rsidRDefault="00C70B3B" w:rsidP="009D2C86">
      <w:pPr>
        <w:pStyle w:val="Heading2"/>
        <w:ind w:left="720" w:hanging="450"/>
      </w:pPr>
      <w:r>
        <w:t xml:space="preserve">2.10 </w:t>
      </w:r>
      <w:r w:rsidR="008E7709" w:rsidRPr="00795445">
        <w:t xml:space="preserve">“Residency Program” means </w:t>
      </w:r>
      <w:r w:rsidR="00800D27">
        <w:t xml:space="preserve">the Royal College </w:t>
      </w:r>
      <w:r w:rsidR="008E7709" w:rsidRPr="00795445">
        <w:t>or CFPC postgraduate medical training program;</w:t>
      </w:r>
      <w:r w:rsidR="00372D8C" w:rsidRPr="00795445">
        <w:t xml:space="preserve"> </w:t>
      </w:r>
    </w:p>
    <w:p w14:paraId="618C98F9" w14:textId="1AC5CA00" w:rsidR="008E7709" w:rsidRDefault="00800D27" w:rsidP="009D2C86">
      <w:pPr>
        <w:pStyle w:val="Heading2"/>
        <w:ind w:left="720" w:hanging="450"/>
      </w:pPr>
      <w:r>
        <w:t>2.</w:t>
      </w:r>
      <w:r w:rsidR="00C70B3B">
        <w:t>11</w:t>
      </w:r>
      <w:r w:rsidR="009D2C86">
        <w:t xml:space="preserve"> </w:t>
      </w:r>
      <w:r w:rsidR="007464E6">
        <w:t>“</w:t>
      </w:r>
      <w:r w:rsidR="007464E6" w:rsidRPr="00795445">
        <w:t>RPC” means the Residency Program Committee</w:t>
      </w:r>
      <w:r w:rsidR="002C6EAA">
        <w:t xml:space="preserve"> and</w:t>
      </w:r>
      <w:r w:rsidR="007464E6">
        <w:t xml:space="preserve"> i</w:t>
      </w:r>
      <w:r w:rsidR="007464E6" w:rsidRPr="00795445">
        <w:t xml:space="preserve">s the committee that assists the Program Director in the planning, organization, and supervision of the residency training program, (and) must include representation from the </w:t>
      </w:r>
      <w:r w:rsidR="007464E6">
        <w:t>resident</w:t>
      </w:r>
      <w:r w:rsidR="007464E6" w:rsidRPr="00795445">
        <w:t>s in the program</w:t>
      </w:r>
      <w:r w:rsidR="007464E6">
        <w:t>.</w:t>
      </w:r>
      <w:r w:rsidR="007464E6" w:rsidRPr="00795445">
        <w:t xml:space="preserve"> </w:t>
      </w:r>
    </w:p>
    <w:p w14:paraId="69D56E95" w14:textId="1EC17466" w:rsidR="00C85B88" w:rsidRDefault="00800D27" w:rsidP="009D2C86">
      <w:pPr>
        <w:pStyle w:val="Heading2"/>
        <w:ind w:left="720" w:hanging="450"/>
      </w:pPr>
      <w:r>
        <w:t>2.</w:t>
      </w:r>
      <w:r w:rsidR="00C70B3B">
        <w:t>12</w:t>
      </w:r>
      <w:r w:rsidR="009D2C86">
        <w:t xml:space="preserve"> </w:t>
      </w:r>
      <w:r w:rsidR="007464E6" w:rsidRPr="00795445">
        <w:t>“</w:t>
      </w:r>
      <w:r w:rsidR="007464E6">
        <w:t xml:space="preserve">Scoring </w:t>
      </w:r>
      <w:r w:rsidR="00E10BAC">
        <w:t>R</w:t>
      </w:r>
      <w:r w:rsidR="007464E6">
        <w:t>ubrics” are the scoring guides used to assess performance for individual assessments and across assessment plans.</w:t>
      </w:r>
      <w:r w:rsidR="007464E6" w:rsidDel="007464E6">
        <w:t xml:space="preserve"> </w:t>
      </w:r>
    </w:p>
    <w:p w14:paraId="3C003A13" w14:textId="1CE4F481" w:rsidR="007464E6" w:rsidRDefault="00800D27" w:rsidP="009D2C86">
      <w:pPr>
        <w:pStyle w:val="Heading2"/>
        <w:ind w:left="720" w:hanging="450"/>
      </w:pPr>
      <w:r>
        <w:t>2.</w:t>
      </w:r>
      <w:r w:rsidR="00C70B3B">
        <w:t>13</w:t>
      </w:r>
      <w:r w:rsidR="009D2C86">
        <w:t xml:space="preserve"> </w:t>
      </w:r>
      <w:r w:rsidR="007464E6">
        <w:t>“Summative Assessment” refers to a formal written summary of a resident’s performance against established expectations which is carried out at specified intervals within each program.</w:t>
      </w:r>
    </w:p>
    <w:p w14:paraId="6FC0AC9D" w14:textId="7ABD584F" w:rsidR="00911AD3" w:rsidRPr="00911AD3" w:rsidRDefault="007464E6" w:rsidP="009D2C86">
      <w:pPr>
        <w:pStyle w:val="Heading2"/>
        <w:ind w:left="720" w:hanging="450"/>
      </w:pPr>
      <w:r>
        <w:t>2.</w:t>
      </w:r>
      <w:r w:rsidR="00C70B3B">
        <w:t>14</w:t>
      </w:r>
      <w:r>
        <w:t xml:space="preserve"> </w:t>
      </w:r>
      <w:r w:rsidR="00911AD3" w:rsidRPr="00911AD3">
        <w:t>“Signature” means actual signature or electronic acknowledgement</w:t>
      </w:r>
      <w:r w:rsidR="00F71B9D">
        <w:t>.</w:t>
      </w:r>
    </w:p>
    <w:p w14:paraId="4DAAE856" w14:textId="576D7F82" w:rsidR="008E7709" w:rsidRPr="00795445" w:rsidRDefault="009D2C86" w:rsidP="009D2C86">
      <w:pPr>
        <w:pStyle w:val="Heading2"/>
        <w:ind w:left="720" w:hanging="450"/>
      </w:pPr>
      <w:r>
        <w:t>2.</w:t>
      </w:r>
      <w:r w:rsidR="00C70B3B">
        <w:t>15</w:t>
      </w:r>
      <w:r>
        <w:t xml:space="preserve"> </w:t>
      </w:r>
      <w:r w:rsidR="008E7709" w:rsidRPr="00795445">
        <w:t>“Supervisor” means a staff physician directly responsible for</w:t>
      </w:r>
      <w:r w:rsidR="006D70E8">
        <w:t xml:space="preserve"> a period or segment of</w:t>
      </w:r>
      <w:r w:rsidR="008E7709" w:rsidRPr="00795445">
        <w:t xml:space="preserve"> the </w:t>
      </w:r>
      <w:r w:rsidR="008B7E94">
        <w:t>Resident’s</w:t>
      </w:r>
      <w:r w:rsidR="008E7709" w:rsidRPr="00795445">
        <w:t xml:space="preserve"> professional training, teaching and instruction</w:t>
      </w:r>
      <w:r w:rsidR="00F71B9D">
        <w:t>.</w:t>
      </w:r>
    </w:p>
    <w:p w14:paraId="0942A206" w14:textId="6CA49986" w:rsidR="008E7709" w:rsidRPr="00795445" w:rsidRDefault="009D2C86" w:rsidP="009D2C86">
      <w:pPr>
        <w:pStyle w:val="Heading2"/>
        <w:ind w:left="720" w:hanging="450"/>
      </w:pPr>
      <w:r>
        <w:t>2.</w:t>
      </w:r>
      <w:r w:rsidR="00C70B3B">
        <w:t>16</w:t>
      </w:r>
      <w:r>
        <w:t xml:space="preserve"> </w:t>
      </w:r>
      <w:r w:rsidR="008E7709" w:rsidRPr="00795445">
        <w:t>“</w:t>
      </w:r>
      <w:r w:rsidR="00617DB1">
        <w:t>Postgraduate Resident</w:t>
      </w:r>
      <w:r w:rsidR="008E7709" w:rsidRPr="00795445">
        <w:t xml:space="preserve">” </w:t>
      </w:r>
      <w:r w:rsidR="00905D83">
        <w:t xml:space="preserve">or “Resident” </w:t>
      </w:r>
      <w:r w:rsidR="008E7709" w:rsidRPr="00795445">
        <w:t xml:space="preserve">means a </w:t>
      </w:r>
      <w:r w:rsidR="00911AD3">
        <w:t xml:space="preserve">physician </w:t>
      </w:r>
      <w:r w:rsidR="003A19A7">
        <w:t xml:space="preserve">registered </w:t>
      </w:r>
      <w:r w:rsidR="008E7709" w:rsidRPr="00795445">
        <w:t>in a training program accredited by the Royal College or the C</w:t>
      </w:r>
      <w:r w:rsidR="00E10BAC">
        <w:t>FPC</w:t>
      </w:r>
      <w:r w:rsidR="008E7709" w:rsidRPr="00795445">
        <w:t xml:space="preserve"> who is registered in the Faculty of Medicine of the University</w:t>
      </w:r>
      <w:r w:rsidR="00F71B9D">
        <w:t>.</w:t>
      </w:r>
    </w:p>
    <w:p w14:paraId="5C4E7AFF" w14:textId="69198971" w:rsidR="008E7709" w:rsidRPr="00795445" w:rsidRDefault="008E7709" w:rsidP="00D66237">
      <w:pPr>
        <w:pStyle w:val="Heading2"/>
        <w:numPr>
          <w:ilvl w:val="1"/>
          <w:numId w:val="26"/>
        </w:numPr>
      </w:pPr>
      <w:r w:rsidRPr="00795445">
        <w:t>“University” means the University of Toronto</w:t>
      </w:r>
      <w:r w:rsidR="00F71B9D">
        <w:t>.</w:t>
      </w:r>
    </w:p>
    <w:p w14:paraId="49D17907" w14:textId="77777777" w:rsidR="008E7709" w:rsidRPr="00795445" w:rsidRDefault="008E7709" w:rsidP="006B247C">
      <w:pPr>
        <w:ind w:left="720"/>
        <w:rPr>
          <w:b/>
          <w:szCs w:val="24"/>
        </w:rPr>
      </w:pPr>
    </w:p>
    <w:p w14:paraId="041CED12" w14:textId="5EBC5065" w:rsidR="008E7709" w:rsidRPr="00414F36" w:rsidRDefault="008E7709" w:rsidP="00D66237">
      <w:pPr>
        <w:pStyle w:val="Heading1"/>
        <w:numPr>
          <w:ilvl w:val="0"/>
          <w:numId w:val="0"/>
        </w:numPr>
      </w:pPr>
      <w:bookmarkStart w:id="4" w:name="_Toc134895105"/>
      <w:r w:rsidRPr="00795445">
        <w:br w:type="page"/>
      </w:r>
      <w:r w:rsidR="00D66237">
        <w:t xml:space="preserve">3. </w:t>
      </w:r>
      <w:r w:rsidRPr="00414F36">
        <w:t xml:space="preserve">PGMEAC – MAINTAINING STANDARDS OF </w:t>
      </w:r>
      <w:r w:rsidR="00A27B82" w:rsidRPr="00414F36">
        <w:t>ASSESSMENT</w:t>
      </w:r>
    </w:p>
    <w:bookmarkEnd w:id="4"/>
    <w:p w14:paraId="64BF71C0" w14:textId="6EE98B66" w:rsidR="008E7709" w:rsidRPr="00795445" w:rsidRDefault="0096545D" w:rsidP="006B247C">
      <w:pPr>
        <w:pStyle w:val="Heading2"/>
      </w:pPr>
      <w:r w:rsidRPr="00795445">
        <w:t>3.1</w:t>
      </w:r>
      <w:r w:rsidR="003E3854">
        <w:t xml:space="preserve"> </w:t>
      </w:r>
      <w:r w:rsidR="008E7709" w:rsidRPr="00795445">
        <w:t xml:space="preserve">It is the responsibility of the PGMEAC to establish standards for the </w:t>
      </w:r>
      <w:r w:rsidR="007464E6">
        <w:t>a</w:t>
      </w:r>
      <w:r w:rsidR="00A27B82">
        <w:t>ssessment</w:t>
      </w:r>
      <w:r w:rsidR="008E7709" w:rsidRPr="00795445">
        <w:t xml:space="preserve">, promotion, and dismissal of </w:t>
      </w:r>
      <w:r w:rsidR="00905D83">
        <w:t>R</w:t>
      </w:r>
      <w:r w:rsidR="00E547DE">
        <w:t>esidents</w:t>
      </w:r>
      <w:r w:rsidR="008E7709" w:rsidRPr="00795445">
        <w:t xml:space="preserve"> in all Residency Programs</w:t>
      </w:r>
      <w:r w:rsidR="00571AC0">
        <w:t xml:space="preserve">, </w:t>
      </w:r>
      <w:r w:rsidR="008E7709" w:rsidRPr="00795445">
        <w:t>by:</w:t>
      </w:r>
    </w:p>
    <w:p w14:paraId="1F7BC505" w14:textId="77777777" w:rsidR="008E7709" w:rsidRDefault="0096545D" w:rsidP="006B247C">
      <w:pPr>
        <w:pStyle w:val="Heading3"/>
        <w:numPr>
          <w:ilvl w:val="0"/>
          <w:numId w:val="0"/>
        </w:numPr>
        <w:ind w:left="1440" w:hanging="720"/>
        <w:jc w:val="left"/>
        <w:rPr>
          <w:szCs w:val="24"/>
        </w:rPr>
      </w:pPr>
      <w:r w:rsidRPr="00795445">
        <w:rPr>
          <w:szCs w:val="24"/>
        </w:rPr>
        <w:t>3.1.1</w:t>
      </w:r>
      <w:r w:rsidR="00F71B9D">
        <w:rPr>
          <w:szCs w:val="24"/>
        </w:rPr>
        <w:tab/>
        <w:t>R</w:t>
      </w:r>
      <w:r w:rsidR="008E7709" w:rsidRPr="00795445">
        <w:rPr>
          <w:szCs w:val="24"/>
        </w:rPr>
        <w:t xml:space="preserve">eviewing the </w:t>
      </w:r>
      <w:r w:rsidR="008E70AF">
        <w:rPr>
          <w:szCs w:val="24"/>
        </w:rPr>
        <w:t>a</w:t>
      </w:r>
      <w:r w:rsidR="00A27B82">
        <w:rPr>
          <w:szCs w:val="24"/>
        </w:rPr>
        <w:t>ssessment</w:t>
      </w:r>
      <w:r w:rsidR="008E7709" w:rsidRPr="00795445">
        <w:rPr>
          <w:szCs w:val="24"/>
        </w:rPr>
        <w:t xml:space="preserve"> process of </w:t>
      </w:r>
      <w:r w:rsidR="003A19A7">
        <w:rPr>
          <w:szCs w:val="24"/>
        </w:rPr>
        <w:t>each Residency Program</w:t>
      </w:r>
      <w:r w:rsidR="003A19A7" w:rsidRPr="00795445" w:rsidDel="00911AD3">
        <w:rPr>
          <w:szCs w:val="24"/>
        </w:rPr>
        <w:t xml:space="preserve"> </w:t>
      </w:r>
      <w:r w:rsidR="008E7709" w:rsidRPr="00795445">
        <w:rPr>
          <w:szCs w:val="24"/>
        </w:rPr>
        <w:t>on a periodic basis</w:t>
      </w:r>
      <w:r w:rsidR="008E70AF">
        <w:rPr>
          <w:szCs w:val="24"/>
        </w:rPr>
        <w:t xml:space="preserve"> including</w:t>
      </w:r>
      <w:r w:rsidR="008E7709" w:rsidRPr="00795445">
        <w:rPr>
          <w:szCs w:val="24"/>
        </w:rPr>
        <w:t>;</w:t>
      </w:r>
    </w:p>
    <w:p w14:paraId="6A42045D" w14:textId="3AFE10C9" w:rsidR="008E7709" w:rsidRPr="00795445" w:rsidRDefault="0096545D" w:rsidP="006B247C">
      <w:pPr>
        <w:pStyle w:val="Heading3"/>
        <w:numPr>
          <w:ilvl w:val="0"/>
          <w:numId w:val="0"/>
        </w:numPr>
        <w:ind w:left="1440" w:firstLine="545"/>
        <w:jc w:val="left"/>
        <w:rPr>
          <w:szCs w:val="24"/>
        </w:rPr>
      </w:pPr>
      <w:r w:rsidRPr="00795445">
        <w:rPr>
          <w:szCs w:val="24"/>
        </w:rPr>
        <w:t>3.1.</w:t>
      </w:r>
      <w:r w:rsidR="00E547DE">
        <w:rPr>
          <w:szCs w:val="24"/>
        </w:rPr>
        <w:t>1.1</w:t>
      </w:r>
      <w:r w:rsidR="00F71B9D">
        <w:rPr>
          <w:szCs w:val="24"/>
        </w:rPr>
        <w:tab/>
        <w:t>E</w:t>
      </w:r>
      <w:r w:rsidR="008E7709" w:rsidRPr="00795445">
        <w:rPr>
          <w:szCs w:val="24"/>
        </w:rPr>
        <w:t xml:space="preserve">nsuring that </w:t>
      </w:r>
      <w:r w:rsidR="008E70AF">
        <w:rPr>
          <w:szCs w:val="24"/>
        </w:rPr>
        <w:t>a</w:t>
      </w:r>
      <w:r w:rsidR="00A27B82">
        <w:rPr>
          <w:szCs w:val="24"/>
        </w:rPr>
        <w:t>ssessment</w:t>
      </w:r>
      <w:r w:rsidR="008E7709" w:rsidRPr="00795445">
        <w:rPr>
          <w:szCs w:val="24"/>
        </w:rPr>
        <w:t xml:space="preserve"> processes and practices are consistent with the Guidelines, and the minimum standards set by the University and related professional organizations, including the </w:t>
      </w:r>
      <w:r w:rsidR="003759EB" w:rsidRPr="00795445">
        <w:rPr>
          <w:szCs w:val="24"/>
        </w:rPr>
        <w:t xml:space="preserve">CPSO, </w:t>
      </w:r>
      <w:r w:rsidR="008E7709" w:rsidRPr="00795445">
        <w:rPr>
          <w:szCs w:val="24"/>
        </w:rPr>
        <w:t xml:space="preserve">CFPC and </w:t>
      </w:r>
      <w:r w:rsidR="00800D27">
        <w:rPr>
          <w:szCs w:val="24"/>
        </w:rPr>
        <w:t>the Royal College</w:t>
      </w:r>
      <w:r w:rsidR="008E7709" w:rsidRPr="00795445">
        <w:rPr>
          <w:szCs w:val="24"/>
        </w:rPr>
        <w:t xml:space="preserve">; </w:t>
      </w:r>
    </w:p>
    <w:p w14:paraId="01AE62CB" w14:textId="1095B78D" w:rsidR="008E7709" w:rsidRDefault="0096545D" w:rsidP="006B247C">
      <w:pPr>
        <w:pStyle w:val="Heading3"/>
        <w:numPr>
          <w:ilvl w:val="0"/>
          <w:numId w:val="0"/>
        </w:numPr>
        <w:ind w:left="1440" w:firstLine="545"/>
        <w:jc w:val="left"/>
        <w:rPr>
          <w:szCs w:val="24"/>
        </w:rPr>
      </w:pPr>
      <w:r w:rsidRPr="00795445">
        <w:rPr>
          <w:szCs w:val="24"/>
        </w:rPr>
        <w:t>3.1.</w:t>
      </w:r>
      <w:r w:rsidR="00E547DE">
        <w:rPr>
          <w:szCs w:val="24"/>
        </w:rPr>
        <w:t>1.2</w:t>
      </w:r>
      <w:r w:rsidR="00F71B9D">
        <w:rPr>
          <w:szCs w:val="24"/>
        </w:rPr>
        <w:tab/>
        <w:t>E</w:t>
      </w:r>
      <w:r w:rsidR="008E7709" w:rsidRPr="00795445">
        <w:rPr>
          <w:szCs w:val="24"/>
        </w:rPr>
        <w:t xml:space="preserve">nsuring that clinical and field supervisors, as well as </w:t>
      </w:r>
      <w:r w:rsidR="00905D83">
        <w:rPr>
          <w:szCs w:val="24"/>
        </w:rPr>
        <w:t>R</w:t>
      </w:r>
      <w:r w:rsidR="008B7E94">
        <w:rPr>
          <w:szCs w:val="24"/>
        </w:rPr>
        <w:t>esident</w:t>
      </w:r>
      <w:r w:rsidR="008E7709" w:rsidRPr="00795445">
        <w:rPr>
          <w:szCs w:val="24"/>
        </w:rPr>
        <w:t xml:space="preserve">, are properly informed about </w:t>
      </w:r>
      <w:r w:rsidR="008E70AF">
        <w:rPr>
          <w:szCs w:val="24"/>
        </w:rPr>
        <w:t>a</w:t>
      </w:r>
      <w:r w:rsidR="00A27B82">
        <w:rPr>
          <w:szCs w:val="24"/>
        </w:rPr>
        <w:t>ssessment</w:t>
      </w:r>
      <w:r w:rsidR="008E7709" w:rsidRPr="00795445">
        <w:rPr>
          <w:szCs w:val="24"/>
        </w:rPr>
        <w:t xml:space="preserve"> and related processes as required by the University</w:t>
      </w:r>
      <w:r w:rsidR="00E001B9">
        <w:rPr>
          <w:szCs w:val="24"/>
        </w:rPr>
        <w:t xml:space="preserve"> of Toronto</w:t>
      </w:r>
      <w:r w:rsidR="008E7709" w:rsidRPr="00795445">
        <w:rPr>
          <w:szCs w:val="24"/>
        </w:rPr>
        <w:t xml:space="preserve"> </w:t>
      </w:r>
      <w:r w:rsidR="00E001B9">
        <w:rPr>
          <w:szCs w:val="24"/>
        </w:rPr>
        <w:t xml:space="preserve">University Assessment and </w:t>
      </w:r>
      <w:r w:rsidR="008E7709" w:rsidRPr="00795445">
        <w:rPr>
          <w:szCs w:val="24"/>
        </w:rPr>
        <w:t>Grading Practices Policy</w:t>
      </w:r>
      <w:r w:rsidR="00F71B9D">
        <w:rPr>
          <w:szCs w:val="24"/>
        </w:rPr>
        <w:t>; and</w:t>
      </w:r>
    </w:p>
    <w:p w14:paraId="1A10B4A7" w14:textId="77777777" w:rsidR="00F3777A" w:rsidRDefault="00911AD3" w:rsidP="00C70B3B">
      <w:pPr>
        <w:pStyle w:val="Heading3"/>
        <w:numPr>
          <w:ilvl w:val="0"/>
          <w:numId w:val="0"/>
        </w:numPr>
        <w:ind w:left="1530" w:hanging="810"/>
        <w:jc w:val="left"/>
        <w:rPr>
          <w:szCs w:val="24"/>
        </w:rPr>
      </w:pPr>
      <w:r>
        <w:rPr>
          <w:szCs w:val="24"/>
        </w:rPr>
        <w:t>3.1.</w:t>
      </w:r>
      <w:r w:rsidR="00E547DE">
        <w:rPr>
          <w:szCs w:val="24"/>
        </w:rPr>
        <w:t>2</w:t>
      </w:r>
      <w:r w:rsidR="00F71B9D">
        <w:rPr>
          <w:szCs w:val="24"/>
        </w:rPr>
        <w:tab/>
      </w:r>
      <w:r>
        <w:rPr>
          <w:szCs w:val="24"/>
        </w:rPr>
        <w:t xml:space="preserve"> </w:t>
      </w:r>
      <w:r w:rsidR="00F71B9D">
        <w:rPr>
          <w:szCs w:val="24"/>
        </w:rPr>
        <w:t>R</w:t>
      </w:r>
      <w:r w:rsidR="006D70E8">
        <w:rPr>
          <w:szCs w:val="24"/>
        </w:rPr>
        <w:t xml:space="preserve">esponding appropriately to </w:t>
      </w:r>
      <w:r w:rsidR="003A19A7">
        <w:rPr>
          <w:szCs w:val="24"/>
        </w:rPr>
        <w:t xml:space="preserve">the </w:t>
      </w:r>
      <w:r w:rsidR="00F16A04">
        <w:rPr>
          <w:szCs w:val="24"/>
        </w:rPr>
        <w:t xml:space="preserve">annual report of </w:t>
      </w:r>
      <w:r w:rsidR="003A19A7">
        <w:rPr>
          <w:szCs w:val="24"/>
        </w:rPr>
        <w:t xml:space="preserve">the </w:t>
      </w:r>
      <w:r w:rsidR="00F16A04">
        <w:rPr>
          <w:szCs w:val="24"/>
        </w:rPr>
        <w:t>Board of Examiners – PG</w:t>
      </w:r>
      <w:r w:rsidR="006D70E8">
        <w:rPr>
          <w:szCs w:val="24"/>
        </w:rPr>
        <w:t>.</w:t>
      </w:r>
      <w:r w:rsidR="00F3777A" w:rsidRPr="00F3777A">
        <w:rPr>
          <w:szCs w:val="24"/>
        </w:rPr>
        <w:t xml:space="preserve"> </w:t>
      </w:r>
    </w:p>
    <w:p w14:paraId="0DEF3946" w14:textId="067D54EF" w:rsidR="00F16A04" w:rsidRPr="00795445" w:rsidRDefault="00F3777A" w:rsidP="006B247C">
      <w:pPr>
        <w:pStyle w:val="Heading3"/>
        <w:numPr>
          <w:ilvl w:val="0"/>
          <w:numId w:val="0"/>
        </w:numPr>
        <w:ind w:left="1440" w:hanging="720"/>
        <w:jc w:val="left"/>
        <w:rPr>
          <w:szCs w:val="24"/>
        </w:rPr>
      </w:pPr>
      <w:proofErr w:type="gramStart"/>
      <w:r>
        <w:rPr>
          <w:szCs w:val="24"/>
        </w:rPr>
        <w:t>3.1.</w:t>
      </w:r>
      <w:r w:rsidR="00E547DE">
        <w:rPr>
          <w:szCs w:val="24"/>
        </w:rPr>
        <w:t>3</w:t>
      </w:r>
      <w:r>
        <w:rPr>
          <w:szCs w:val="24"/>
        </w:rPr>
        <w:t xml:space="preserve">  </w:t>
      </w:r>
      <w:r w:rsidR="00E547DE">
        <w:rPr>
          <w:szCs w:val="24"/>
        </w:rPr>
        <w:t>Monitoring</w:t>
      </w:r>
      <w:proofErr w:type="gramEnd"/>
      <w:r w:rsidR="00E547DE">
        <w:rPr>
          <w:szCs w:val="24"/>
        </w:rPr>
        <w:t xml:space="preserve"> the p</w:t>
      </w:r>
      <w:r>
        <w:rPr>
          <w:szCs w:val="24"/>
        </w:rPr>
        <w:t xml:space="preserve">erformance of programs either directly or through the </w:t>
      </w:r>
      <w:r w:rsidR="00E001B9">
        <w:rPr>
          <w:szCs w:val="24"/>
        </w:rPr>
        <w:t>relevant</w:t>
      </w:r>
      <w:r>
        <w:rPr>
          <w:szCs w:val="24"/>
        </w:rPr>
        <w:t xml:space="preserve"> subcommittee of the PGMEAC</w:t>
      </w:r>
      <w:r w:rsidR="00C70B3B">
        <w:rPr>
          <w:szCs w:val="24"/>
        </w:rPr>
        <w:t>.</w:t>
      </w:r>
    </w:p>
    <w:p w14:paraId="2D74EB4D" w14:textId="796518AA" w:rsidR="008E7709" w:rsidRPr="00414F36" w:rsidRDefault="00E547DE" w:rsidP="00D66237">
      <w:pPr>
        <w:pStyle w:val="Heading1"/>
        <w:numPr>
          <w:ilvl w:val="0"/>
          <w:numId w:val="27"/>
        </w:numPr>
      </w:pPr>
      <w:bookmarkStart w:id="5" w:name="_Toc134895106"/>
      <w:r w:rsidRPr="00414F36">
        <w:t>RESIDENT</w:t>
      </w:r>
      <w:r w:rsidR="008E7709" w:rsidRPr="00414F36">
        <w:t xml:space="preserve"> </w:t>
      </w:r>
      <w:bookmarkEnd w:id="5"/>
      <w:r w:rsidR="00A27B82" w:rsidRPr="00414F36">
        <w:t>ASSESSMENT</w:t>
      </w:r>
    </w:p>
    <w:p w14:paraId="7973BDA3" w14:textId="768BCBA4" w:rsidR="008E7709" w:rsidRPr="000B705F" w:rsidRDefault="009D2C86" w:rsidP="000B705F">
      <w:pPr>
        <w:pStyle w:val="Heading2"/>
      </w:pPr>
      <w:r w:rsidRPr="000B705F">
        <w:t>4.1 Assessment</w:t>
      </w:r>
      <w:r w:rsidR="002778D5" w:rsidRPr="000B705F">
        <w:t xml:space="preserve"> Principles</w:t>
      </w:r>
    </w:p>
    <w:p w14:paraId="683F2028" w14:textId="3FD6BAD9" w:rsidR="008E7709" w:rsidRPr="00795445" w:rsidRDefault="008E7709" w:rsidP="006B247C">
      <w:pPr>
        <w:pStyle w:val="Body"/>
        <w:widowControl w:val="0"/>
        <w:spacing w:before="120"/>
        <w:jc w:val="left"/>
        <w:rPr>
          <w:szCs w:val="24"/>
        </w:rPr>
      </w:pPr>
      <w:r w:rsidRPr="00795445">
        <w:rPr>
          <w:szCs w:val="24"/>
        </w:rPr>
        <w:t xml:space="preserve">As </w:t>
      </w:r>
      <w:r w:rsidR="00E77A7C">
        <w:rPr>
          <w:szCs w:val="24"/>
        </w:rPr>
        <w:t>learners</w:t>
      </w:r>
      <w:r w:rsidR="00E77A7C" w:rsidRPr="00795445">
        <w:rPr>
          <w:szCs w:val="24"/>
        </w:rPr>
        <w:t xml:space="preserve"> </w:t>
      </w:r>
      <w:r w:rsidRPr="00795445">
        <w:rPr>
          <w:szCs w:val="24"/>
        </w:rPr>
        <w:t xml:space="preserve">of the University and </w:t>
      </w:r>
      <w:r w:rsidR="00905D83">
        <w:rPr>
          <w:szCs w:val="24"/>
        </w:rPr>
        <w:t>R</w:t>
      </w:r>
      <w:r w:rsidR="008B7E94">
        <w:rPr>
          <w:szCs w:val="24"/>
        </w:rPr>
        <w:t>esidents</w:t>
      </w:r>
      <w:r w:rsidRPr="00795445">
        <w:rPr>
          <w:szCs w:val="24"/>
        </w:rPr>
        <w:t xml:space="preserve"> in either a</w:t>
      </w:r>
      <w:r w:rsidR="008B7E94">
        <w:rPr>
          <w:szCs w:val="24"/>
        </w:rPr>
        <w:t xml:space="preserve"> Royal College </w:t>
      </w:r>
      <w:r w:rsidRPr="00795445">
        <w:rPr>
          <w:szCs w:val="24"/>
        </w:rPr>
        <w:t xml:space="preserve">or CFPC Residency Program, </w:t>
      </w:r>
      <w:r w:rsidR="00905D83">
        <w:rPr>
          <w:szCs w:val="24"/>
        </w:rPr>
        <w:t>R</w:t>
      </w:r>
      <w:r w:rsidR="008B7E94">
        <w:rPr>
          <w:szCs w:val="24"/>
        </w:rPr>
        <w:t xml:space="preserve">esidents </w:t>
      </w:r>
      <w:r w:rsidRPr="00795445">
        <w:rPr>
          <w:szCs w:val="24"/>
        </w:rPr>
        <w:t xml:space="preserve">are routinely </w:t>
      </w:r>
      <w:r w:rsidR="002547D8">
        <w:rPr>
          <w:szCs w:val="24"/>
        </w:rPr>
        <w:t>assess</w:t>
      </w:r>
      <w:r w:rsidRPr="00795445">
        <w:rPr>
          <w:szCs w:val="24"/>
        </w:rPr>
        <w:t xml:space="preserve">ed on an ongoing basis, both formally and informally. </w:t>
      </w:r>
      <w:r w:rsidR="003759EB" w:rsidRPr="00795445">
        <w:rPr>
          <w:szCs w:val="24"/>
        </w:rPr>
        <w:t xml:space="preserve">This </w:t>
      </w:r>
      <w:r w:rsidR="00F3777A">
        <w:rPr>
          <w:szCs w:val="24"/>
        </w:rPr>
        <w:t>a</w:t>
      </w:r>
      <w:r w:rsidR="00A27B82">
        <w:rPr>
          <w:szCs w:val="24"/>
        </w:rPr>
        <w:t>ssessment</w:t>
      </w:r>
      <w:r w:rsidR="003759EB" w:rsidRPr="00795445">
        <w:rPr>
          <w:szCs w:val="24"/>
        </w:rPr>
        <w:t xml:space="preserve"> may be formative or summative. </w:t>
      </w:r>
      <w:r w:rsidRPr="00795445">
        <w:rPr>
          <w:szCs w:val="24"/>
        </w:rPr>
        <w:t xml:space="preserve">This </w:t>
      </w:r>
      <w:r w:rsidR="00F3777A">
        <w:rPr>
          <w:szCs w:val="24"/>
        </w:rPr>
        <w:t>a</w:t>
      </w:r>
      <w:r w:rsidR="00A27B82">
        <w:rPr>
          <w:szCs w:val="24"/>
        </w:rPr>
        <w:t>ssessment</w:t>
      </w:r>
      <w:r w:rsidRPr="00795445">
        <w:rPr>
          <w:szCs w:val="24"/>
        </w:rPr>
        <w:t xml:space="preserve"> must be conducted in accordance with the policies of the University, the </w:t>
      </w:r>
      <w:r w:rsidR="00800D27">
        <w:rPr>
          <w:szCs w:val="24"/>
        </w:rPr>
        <w:t xml:space="preserve">Royal College </w:t>
      </w:r>
      <w:r w:rsidRPr="00795445">
        <w:rPr>
          <w:szCs w:val="24"/>
        </w:rPr>
        <w:t>and</w:t>
      </w:r>
      <w:r w:rsidR="00E77A7C">
        <w:rPr>
          <w:szCs w:val="24"/>
        </w:rPr>
        <w:t>/or</w:t>
      </w:r>
      <w:r w:rsidRPr="00795445">
        <w:rPr>
          <w:szCs w:val="24"/>
        </w:rPr>
        <w:t xml:space="preserve"> the CFPC.</w:t>
      </w:r>
    </w:p>
    <w:p w14:paraId="58C187CE" w14:textId="77777777" w:rsidR="008E7709" w:rsidRPr="00795445" w:rsidRDefault="00F3777A" w:rsidP="006B247C">
      <w:pPr>
        <w:pStyle w:val="Body"/>
        <w:widowControl w:val="0"/>
        <w:spacing w:before="120"/>
        <w:ind w:left="720" w:hanging="720"/>
        <w:jc w:val="left"/>
        <w:rPr>
          <w:szCs w:val="24"/>
        </w:rPr>
      </w:pPr>
      <w:r>
        <w:rPr>
          <w:szCs w:val="24"/>
        </w:rPr>
        <w:t>F</w:t>
      </w:r>
      <w:r w:rsidR="008E7709" w:rsidRPr="00795445">
        <w:rPr>
          <w:szCs w:val="24"/>
        </w:rPr>
        <w:t xml:space="preserve">or </w:t>
      </w:r>
      <w:r>
        <w:rPr>
          <w:szCs w:val="24"/>
        </w:rPr>
        <w:t xml:space="preserve">all </w:t>
      </w:r>
      <w:r w:rsidR="008E7709" w:rsidRPr="00795445">
        <w:rPr>
          <w:szCs w:val="24"/>
        </w:rPr>
        <w:t>clinical and field experiences, divisions must ensure that:</w:t>
      </w:r>
    </w:p>
    <w:p w14:paraId="1383CB8C" w14:textId="77777777" w:rsidR="008E7709" w:rsidRDefault="008E7709" w:rsidP="006B247C">
      <w:pPr>
        <w:pStyle w:val="Body"/>
        <w:widowControl w:val="0"/>
        <w:numPr>
          <w:ilvl w:val="0"/>
          <w:numId w:val="2"/>
        </w:numPr>
        <w:spacing w:before="120"/>
        <w:jc w:val="left"/>
        <w:rPr>
          <w:szCs w:val="24"/>
        </w:rPr>
      </w:pPr>
      <w:proofErr w:type="gramStart"/>
      <w:r w:rsidRPr="00795445">
        <w:rPr>
          <w:szCs w:val="24"/>
        </w:rPr>
        <w:t>clinical</w:t>
      </w:r>
      <w:proofErr w:type="gramEnd"/>
      <w:r w:rsidRPr="00795445">
        <w:rPr>
          <w:szCs w:val="24"/>
        </w:rPr>
        <w:t xml:space="preserve"> and field assessors are fully informed regarding University, divisional and course policies concerning </w:t>
      </w:r>
      <w:r w:rsidR="00A66362">
        <w:rPr>
          <w:szCs w:val="24"/>
        </w:rPr>
        <w:t>a</w:t>
      </w:r>
      <w:r w:rsidR="00A27B82">
        <w:rPr>
          <w:szCs w:val="24"/>
        </w:rPr>
        <w:t>ssessment</w:t>
      </w:r>
      <w:r w:rsidRPr="00795445">
        <w:rPr>
          <w:szCs w:val="24"/>
        </w:rPr>
        <w:t xml:space="preserve"> procedures, including the specific assessment procedures to be applied in any particular field or clinical setting.</w:t>
      </w:r>
    </w:p>
    <w:p w14:paraId="422467F1" w14:textId="3F5E6278" w:rsidR="008E70AF" w:rsidRPr="00795445" w:rsidRDefault="00BB1B06" w:rsidP="006B247C">
      <w:pPr>
        <w:pStyle w:val="Body"/>
        <w:widowControl w:val="0"/>
        <w:numPr>
          <w:ilvl w:val="0"/>
          <w:numId w:val="2"/>
        </w:numPr>
        <w:spacing w:before="120"/>
        <w:jc w:val="left"/>
        <w:rPr>
          <w:szCs w:val="24"/>
        </w:rPr>
      </w:pPr>
      <w:proofErr w:type="gramStart"/>
      <w:r>
        <w:rPr>
          <w:szCs w:val="24"/>
        </w:rPr>
        <w:t>i</w:t>
      </w:r>
      <w:r w:rsidR="00363490">
        <w:rPr>
          <w:szCs w:val="24"/>
        </w:rPr>
        <w:t>nformation</w:t>
      </w:r>
      <w:proofErr w:type="gramEnd"/>
      <w:r w:rsidR="00363490">
        <w:rPr>
          <w:szCs w:val="24"/>
        </w:rPr>
        <w:t xml:space="preserve"> about </w:t>
      </w:r>
      <w:r w:rsidR="00905D83">
        <w:rPr>
          <w:szCs w:val="24"/>
        </w:rPr>
        <w:t>R</w:t>
      </w:r>
      <w:r w:rsidR="00363490">
        <w:rPr>
          <w:szCs w:val="24"/>
        </w:rPr>
        <w:t xml:space="preserve">esident support services are available to </w:t>
      </w:r>
      <w:r>
        <w:rPr>
          <w:szCs w:val="24"/>
        </w:rPr>
        <w:t xml:space="preserve">Residents to </w:t>
      </w:r>
      <w:r w:rsidR="00363490">
        <w:rPr>
          <w:szCs w:val="24"/>
        </w:rPr>
        <w:t xml:space="preserve">facilitate </w:t>
      </w:r>
      <w:r w:rsidR="00905D83">
        <w:rPr>
          <w:szCs w:val="24"/>
        </w:rPr>
        <w:t>R</w:t>
      </w:r>
      <w:r w:rsidR="00363490">
        <w:rPr>
          <w:szCs w:val="24"/>
        </w:rPr>
        <w:t>esident success.</w:t>
      </w:r>
    </w:p>
    <w:p w14:paraId="2BCAE9C7" w14:textId="77777777" w:rsidR="00E6241A" w:rsidRDefault="00E6241A" w:rsidP="006B247C">
      <w:pPr>
        <w:pStyle w:val="Body"/>
        <w:widowControl w:val="0"/>
        <w:spacing w:before="120"/>
        <w:jc w:val="left"/>
        <w:rPr>
          <w:szCs w:val="24"/>
        </w:rPr>
      </w:pPr>
    </w:p>
    <w:p w14:paraId="09B4573B" w14:textId="22F47534" w:rsidR="008E7709" w:rsidRDefault="008E7709" w:rsidP="006B247C">
      <w:pPr>
        <w:pStyle w:val="Body"/>
        <w:widowControl w:val="0"/>
        <w:spacing w:before="120"/>
        <w:jc w:val="left"/>
        <w:rPr>
          <w:szCs w:val="24"/>
        </w:rPr>
      </w:pPr>
      <w:r w:rsidRPr="00795445">
        <w:rPr>
          <w:szCs w:val="24"/>
        </w:rPr>
        <w:t>The minimum standards set by the University Gradin</w:t>
      </w:r>
      <w:r w:rsidRPr="003A19A7">
        <w:rPr>
          <w:szCs w:val="24"/>
        </w:rPr>
        <w:t xml:space="preserve">g Practices Policy for Clinical and Field Settings include </w:t>
      </w:r>
      <w:r w:rsidR="00F3777A">
        <w:rPr>
          <w:szCs w:val="24"/>
        </w:rPr>
        <w:t>regular longitudinal assessment</w:t>
      </w:r>
      <w:r w:rsidR="00F3777A" w:rsidRPr="003A19A7">
        <w:rPr>
          <w:szCs w:val="24"/>
        </w:rPr>
        <w:t xml:space="preserve"> </w:t>
      </w:r>
      <w:r w:rsidRPr="003A19A7">
        <w:rPr>
          <w:szCs w:val="24"/>
        </w:rPr>
        <w:t xml:space="preserve">and a written </w:t>
      </w:r>
      <w:r w:rsidR="00905D83">
        <w:rPr>
          <w:szCs w:val="24"/>
        </w:rPr>
        <w:t>S</w:t>
      </w:r>
      <w:r w:rsidR="00F3777A">
        <w:rPr>
          <w:szCs w:val="24"/>
        </w:rPr>
        <w:t xml:space="preserve">ummative </w:t>
      </w:r>
      <w:r w:rsidR="00905D83">
        <w:rPr>
          <w:szCs w:val="24"/>
        </w:rPr>
        <w:t>A</w:t>
      </w:r>
      <w:r w:rsidR="00F3777A">
        <w:rPr>
          <w:szCs w:val="24"/>
        </w:rPr>
        <w:t xml:space="preserve">ssessment against established required competencies. </w:t>
      </w:r>
    </w:p>
    <w:p w14:paraId="66831B44" w14:textId="2FEAFDFF" w:rsidR="008E7709" w:rsidRPr="00795445" w:rsidRDefault="0096545D" w:rsidP="006B247C">
      <w:pPr>
        <w:pStyle w:val="Heading2"/>
        <w:rPr>
          <w:u w:val="single"/>
        </w:rPr>
      </w:pPr>
      <w:r w:rsidRPr="00795445">
        <w:rPr>
          <w:u w:val="single"/>
        </w:rPr>
        <w:t>4.2</w:t>
      </w:r>
      <w:r w:rsidRPr="00795445">
        <w:rPr>
          <w:u w:val="single"/>
        </w:rPr>
        <w:tab/>
      </w:r>
      <w:r w:rsidR="0093171E">
        <w:rPr>
          <w:u w:val="single"/>
        </w:rPr>
        <w:t xml:space="preserve">Program </w:t>
      </w:r>
      <w:r w:rsidR="00A27B82">
        <w:rPr>
          <w:u w:val="single"/>
        </w:rPr>
        <w:t>Assessment</w:t>
      </w:r>
      <w:r w:rsidR="0093171E">
        <w:rPr>
          <w:u w:val="single"/>
        </w:rPr>
        <w:t xml:space="preserve"> Plan</w:t>
      </w:r>
      <w:r w:rsidR="008E7709" w:rsidRPr="00795445">
        <w:rPr>
          <w:u w:val="single"/>
        </w:rPr>
        <w:t xml:space="preserve">: </w:t>
      </w:r>
    </w:p>
    <w:p w14:paraId="4EB9FFAE" w14:textId="77777777" w:rsidR="008E7709" w:rsidRPr="00795445" w:rsidRDefault="0096545D" w:rsidP="006B247C">
      <w:pPr>
        <w:pStyle w:val="Heading3"/>
        <w:numPr>
          <w:ilvl w:val="0"/>
          <w:numId w:val="0"/>
        </w:numPr>
        <w:ind w:left="720"/>
        <w:jc w:val="left"/>
        <w:rPr>
          <w:szCs w:val="24"/>
          <w:u w:val="single"/>
        </w:rPr>
      </w:pPr>
      <w:r w:rsidRPr="00B02E8F">
        <w:rPr>
          <w:szCs w:val="24"/>
          <w:u w:val="single"/>
        </w:rPr>
        <w:t>4.2.1</w:t>
      </w:r>
      <w:r w:rsidRPr="00B02E8F">
        <w:rPr>
          <w:szCs w:val="24"/>
          <w:u w:val="single"/>
        </w:rPr>
        <w:tab/>
      </w:r>
      <w:r w:rsidR="008E7709" w:rsidRPr="00B02E8F">
        <w:rPr>
          <w:szCs w:val="24"/>
          <w:u w:val="single"/>
        </w:rPr>
        <w:t>Purpose</w:t>
      </w:r>
    </w:p>
    <w:p w14:paraId="50929957" w14:textId="17411D0A" w:rsidR="001A0BAC" w:rsidRDefault="00F3777A" w:rsidP="006B247C">
      <w:pPr>
        <w:pStyle w:val="Body"/>
        <w:widowControl w:val="0"/>
        <w:spacing w:before="120"/>
        <w:ind w:left="720"/>
        <w:jc w:val="left"/>
        <w:rPr>
          <w:szCs w:val="24"/>
        </w:rPr>
      </w:pPr>
      <w:r>
        <w:rPr>
          <w:szCs w:val="24"/>
        </w:rPr>
        <w:t xml:space="preserve">Every program will adopt a </w:t>
      </w:r>
      <w:r w:rsidR="005C78A7">
        <w:rPr>
          <w:szCs w:val="24"/>
        </w:rPr>
        <w:t>Program Asse</w:t>
      </w:r>
      <w:r w:rsidR="007464E6">
        <w:rPr>
          <w:szCs w:val="24"/>
        </w:rPr>
        <w:t>s</w:t>
      </w:r>
      <w:r w:rsidR="005C78A7">
        <w:rPr>
          <w:szCs w:val="24"/>
        </w:rPr>
        <w:t xml:space="preserve">sment Plan that includes designated </w:t>
      </w:r>
      <w:r>
        <w:rPr>
          <w:szCs w:val="24"/>
        </w:rPr>
        <w:t>assessment tools</w:t>
      </w:r>
      <w:r w:rsidR="005C78A7">
        <w:rPr>
          <w:szCs w:val="24"/>
        </w:rPr>
        <w:t xml:space="preserve"> and </w:t>
      </w:r>
      <w:r w:rsidR="00E10BAC">
        <w:rPr>
          <w:szCs w:val="24"/>
        </w:rPr>
        <w:t>S</w:t>
      </w:r>
      <w:r w:rsidR="005C78A7">
        <w:rPr>
          <w:szCs w:val="24"/>
        </w:rPr>
        <w:t xml:space="preserve">coring </w:t>
      </w:r>
      <w:r w:rsidR="00E10BAC">
        <w:rPr>
          <w:szCs w:val="24"/>
        </w:rPr>
        <w:t>R</w:t>
      </w:r>
      <w:r w:rsidR="005C78A7">
        <w:rPr>
          <w:szCs w:val="24"/>
        </w:rPr>
        <w:t>ubrics</w:t>
      </w:r>
      <w:r>
        <w:rPr>
          <w:szCs w:val="24"/>
        </w:rPr>
        <w:t xml:space="preserve"> tailored to the specialty and level of training which are derived from the national training </w:t>
      </w:r>
      <w:r w:rsidR="000B705F">
        <w:rPr>
          <w:szCs w:val="24"/>
        </w:rPr>
        <w:t>standards.’</w:t>
      </w:r>
      <w:r>
        <w:rPr>
          <w:szCs w:val="24"/>
        </w:rPr>
        <w:t xml:space="preserve"> </w:t>
      </w:r>
    </w:p>
    <w:p w14:paraId="2311845C" w14:textId="77777777" w:rsidR="008E7709" w:rsidRPr="00795445" w:rsidRDefault="008E7709" w:rsidP="006B247C">
      <w:pPr>
        <w:pStyle w:val="Body"/>
        <w:widowControl w:val="0"/>
        <w:spacing w:before="120"/>
        <w:ind w:left="720"/>
        <w:jc w:val="left"/>
        <w:rPr>
          <w:b/>
          <w:szCs w:val="24"/>
          <w:u w:val="single"/>
        </w:rPr>
      </w:pPr>
      <w:r w:rsidRPr="00795445">
        <w:rPr>
          <w:szCs w:val="24"/>
        </w:rPr>
        <w:t>The</w:t>
      </w:r>
      <w:r w:rsidR="005C78A7">
        <w:rPr>
          <w:szCs w:val="24"/>
        </w:rPr>
        <w:t xml:space="preserve"> Program Assessment Plan</w:t>
      </w:r>
      <w:r w:rsidR="007464E6">
        <w:rPr>
          <w:szCs w:val="24"/>
        </w:rPr>
        <w:t xml:space="preserve"> that</w:t>
      </w:r>
      <w:r w:rsidR="005C78A7">
        <w:rPr>
          <w:szCs w:val="24"/>
        </w:rPr>
        <w:t xml:space="preserve"> will </w:t>
      </w:r>
      <w:r w:rsidRPr="00795445">
        <w:rPr>
          <w:szCs w:val="24"/>
        </w:rPr>
        <w:t xml:space="preserve">be used by a Residency Program should be adopted by the RPC of that program. The purpose of the </w:t>
      </w:r>
      <w:r w:rsidR="005C78A7">
        <w:rPr>
          <w:szCs w:val="24"/>
        </w:rPr>
        <w:t xml:space="preserve">Program Assessment Plan is </w:t>
      </w:r>
      <w:r w:rsidRPr="00795445">
        <w:rPr>
          <w:szCs w:val="24"/>
        </w:rPr>
        <w:t>as follows:</w:t>
      </w:r>
    </w:p>
    <w:p w14:paraId="720F8A85" w14:textId="77777777" w:rsidR="008E7709" w:rsidRPr="00795445" w:rsidRDefault="0096545D" w:rsidP="006B247C">
      <w:pPr>
        <w:pStyle w:val="Heading4"/>
        <w:numPr>
          <w:ilvl w:val="0"/>
          <w:numId w:val="0"/>
        </w:numPr>
        <w:ind w:left="2835" w:hanging="1395"/>
        <w:jc w:val="left"/>
        <w:rPr>
          <w:b/>
          <w:szCs w:val="24"/>
          <w:u w:val="single"/>
        </w:rPr>
      </w:pPr>
      <w:r w:rsidRPr="00795445">
        <w:rPr>
          <w:szCs w:val="24"/>
        </w:rPr>
        <w:t>4.2.1.1</w:t>
      </w:r>
      <w:r w:rsidRPr="00795445">
        <w:rPr>
          <w:szCs w:val="24"/>
        </w:rPr>
        <w:tab/>
      </w:r>
      <w:r w:rsidR="008E7709" w:rsidRPr="00795445">
        <w:rPr>
          <w:szCs w:val="24"/>
        </w:rPr>
        <w:t xml:space="preserve">to provide a framework for the assessment of the </w:t>
      </w:r>
      <w:r w:rsidR="005C78A7">
        <w:rPr>
          <w:szCs w:val="24"/>
        </w:rPr>
        <w:t>Resident</w:t>
      </w:r>
      <w:r w:rsidR="008E7709" w:rsidRPr="00795445">
        <w:rPr>
          <w:szCs w:val="24"/>
        </w:rPr>
        <w:t>'s knowledge, skills and attitudes by a Supervisor;</w:t>
      </w:r>
    </w:p>
    <w:p w14:paraId="59420CFF" w14:textId="77777777" w:rsidR="008E7709" w:rsidRPr="00795445" w:rsidRDefault="0096545D" w:rsidP="006B247C">
      <w:pPr>
        <w:pStyle w:val="Heading4"/>
        <w:numPr>
          <w:ilvl w:val="0"/>
          <w:numId w:val="0"/>
        </w:numPr>
        <w:ind w:left="2835" w:hanging="1395"/>
        <w:jc w:val="left"/>
        <w:rPr>
          <w:szCs w:val="24"/>
        </w:rPr>
      </w:pPr>
      <w:r w:rsidRPr="00795445">
        <w:rPr>
          <w:szCs w:val="24"/>
        </w:rPr>
        <w:t>4.2.2.2</w:t>
      </w:r>
      <w:r w:rsidRPr="00795445">
        <w:rPr>
          <w:szCs w:val="24"/>
        </w:rPr>
        <w:tab/>
      </w:r>
      <w:r w:rsidR="008E7709" w:rsidRPr="00795445">
        <w:rPr>
          <w:szCs w:val="24"/>
        </w:rPr>
        <w:t xml:space="preserve">to facilitate feedback to the </w:t>
      </w:r>
      <w:r w:rsidR="005C78A7">
        <w:rPr>
          <w:szCs w:val="24"/>
        </w:rPr>
        <w:t>Resident</w:t>
      </w:r>
      <w:r w:rsidR="007464E6">
        <w:rPr>
          <w:szCs w:val="24"/>
        </w:rPr>
        <w:t xml:space="preserve"> </w:t>
      </w:r>
      <w:r w:rsidR="008E7709" w:rsidRPr="00795445">
        <w:rPr>
          <w:szCs w:val="24"/>
        </w:rPr>
        <w:t>by a Supervisor or the Program Director;</w:t>
      </w:r>
    </w:p>
    <w:p w14:paraId="55F97611" w14:textId="77777777" w:rsidR="008E7709" w:rsidRPr="00795445" w:rsidRDefault="0096545D" w:rsidP="002778D5">
      <w:pPr>
        <w:pStyle w:val="Heading4"/>
        <w:numPr>
          <w:ilvl w:val="0"/>
          <w:numId w:val="0"/>
        </w:numPr>
        <w:ind w:left="2835" w:hanging="1395"/>
        <w:jc w:val="left"/>
        <w:rPr>
          <w:szCs w:val="24"/>
        </w:rPr>
      </w:pPr>
      <w:r w:rsidRPr="00795445">
        <w:rPr>
          <w:szCs w:val="24"/>
        </w:rPr>
        <w:t>4.2.1.3</w:t>
      </w:r>
      <w:r w:rsidRPr="00795445">
        <w:rPr>
          <w:szCs w:val="24"/>
        </w:rPr>
        <w:tab/>
      </w:r>
      <w:r w:rsidR="008E7709" w:rsidRPr="00795445">
        <w:rPr>
          <w:szCs w:val="24"/>
        </w:rPr>
        <w:t xml:space="preserve">to serve as a record of the strengths and weaknesses of the </w:t>
      </w:r>
      <w:r w:rsidR="005C78A7">
        <w:rPr>
          <w:szCs w:val="24"/>
        </w:rPr>
        <w:t>Resident</w:t>
      </w:r>
      <w:r w:rsidR="006B247C">
        <w:rPr>
          <w:szCs w:val="24"/>
        </w:rPr>
        <w:t xml:space="preserve"> </w:t>
      </w:r>
      <w:r w:rsidR="008E7709" w:rsidRPr="00795445">
        <w:rPr>
          <w:szCs w:val="24"/>
        </w:rPr>
        <w:t>for the Program Director;</w:t>
      </w:r>
    </w:p>
    <w:p w14:paraId="5E334570" w14:textId="77777777" w:rsidR="008E7709" w:rsidRPr="006B247C" w:rsidRDefault="0096545D" w:rsidP="002778D5">
      <w:pPr>
        <w:pStyle w:val="Heading4"/>
        <w:numPr>
          <w:ilvl w:val="0"/>
          <w:numId w:val="0"/>
        </w:numPr>
        <w:ind w:left="2835" w:hanging="1395"/>
        <w:jc w:val="left"/>
        <w:rPr>
          <w:szCs w:val="24"/>
        </w:rPr>
      </w:pPr>
      <w:r w:rsidRPr="00795445">
        <w:rPr>
          <w:szCs w:val="24"/>
        </w:rPr>
        <w:t>4.2.1.4</w:t>
      </w:r>
      <w:r w:rsidRPr="00795445">
        <w:rPr>
          <w:szCs w:val="24"/>
        </w:rPr>
        <w:tab/>
      </w:r>
      <w:r w:rsidR="008E7709" w:rsidRPr="00795445">
        <w:rPr>
          <w:szCs w:val="24"/>
        </w:rPr>
        <w:t>to enable the Program Director to assist future Supe</w:t>
      </w:r>
      <w:r w:rsidR="003759EB" w:rsidRPr="00795445">
        <w:rPr>
          <w:szCs w:val="24"/>
        </w:rPr>
        <w:t xml:space="preserve">rvisors in </w:t>
      </w:r>
      <w:r w:rsidR="003759EB" w:rsidRPr="006B247C">
        <w:rPr>
          <w:szCs w:val="24"/>
        </w:rPr>
        <w:t>ongoing supervision;</w:t>
      </w:r>
      <w:r w:rsidR="00E43297" w:rsidRPr="006B247C">
        <w:rPr>
          <w:szCs w:val="24"/>
        </w:rPr>
        <w:t xml:space="preserve"> </w:t>
      </w:r>
    </w:p>
    <w:p w14:paraId="6FFBBCAA" w14:textId="0E79B8BC" w:rsidR="008E7709" w:rsidRPr="002778D5" w:rsidRDefault="0096545D" w:rsidP="006B247C">
      <w:pPr>
        <w:pStyle w:val="Heading4"/>
        <w:numPr>
          <w:ilvl w:val="0"/>
          <w:numId w:val="0"/>
        </w:numPr>
        <w:ind w:left="2835" w:hanging="1395"/>
        <w:jc w:val="left"/>
        <w:rPr>
          <w:szCs w:val="24"/>
        </w:rPr>
      </w:pPr>
      <w:r w:rsidRPr="006B247C">
        <w:rPr>
          <w:szCs w:val="24"/>
        </w:rPr>
        <w:t>4.2.1.5</w:t>
      </w:r>
      <w:r w:rsidRPr="006B247C">
        <w:rPr>
          <w:szCs w:val="24"/>
        </w:rPr>
        <w:tab/>
      </w:r>
      <w:r w:rsidR="008E7709" w:rsidRPr="006B247C">
        <w:rPr>
          <w:szCs w:val="24"/>
        </w:rPr>
        <w:t xml:space="preserve">to assist the Program Director in providing a </w:t>
      </w:r>
      <w:r w:rsidR="00B02E8F" w:rsidRPr="006B247C">
        <w:rPr>
          <w:szCs w:val="24"/>
        </w:rPr>
        <w:t xml:space="preserve">progress and/or </w:t>
      </w:r>
      <w:r w:rsidR="00905D83">
        <w:rPr>
          <w:szCs w:val="24"/>
        </w:rPr>
        <w:t>S</w:t>
      </w:r>
      <w:r w:rsidR="005C78A7" w:rsidRPr="002778D5">
        <w:rPr>
          <w:szCs w:val="24"/>
        </w:rPr>
        <w:t xml:space="preserve">ummative </w:t>
      </w:r>
      <w:r w:rsidR="00905D83">
        <w:rPr>
          <w:szCs w:val="24"/>
        </w:rPr>
        <w:t>A</w:t>
      </w:r>
      <w:r w:rsidR="005C78A7" w:rsidRPr="002778D5">
        <w:rPr>
          <w:szCs w:val="24"/>
        </w:rPr>
        <w:t xml:space="preserve">ssessment </w:t>
      </w:r>
      <w:r w:rsidR="008E7709" w:rsidRPr="002778D5">
        <w:rPr>
          <w:szCs w:val="24"/>
        </w:rPr>
        <w:t xml:space="preserve">of the </w:t>
      </w:r>
      <w:r w:rsidR="005C78A7" w:rsidRPr="002778D5">
        <w:rPr>
          <w:szCs w:val="24"/>
        </w:rPr>
        <w:t xml:space="preserve">Resident </w:t>
      </w:r>
      <w:r w:rsidR="008E7709" w:rsidRPr="002778D5">
        <w:rPr>
          <w:szCs w:val="24"/>
        </w:rPr>
        <w:t>for t</w:t>
      </w:r>
      <w:r w:rsidR="003759EB" w:rsidRPr="002778D5">
        <w:rPr>
          <w:szCs w:val="24"/>
        </w:rPr>
        <w:t xml:space="preserve">he </w:t>
      </w:r>
      <w:r w:rsidR="00800D27">
        <w:rPr>
          <w:szCs w:val="24"/>
        </w:rPr>
        <w:t>Royal College</w:t>
      </w:r>
      <w:r w:rsidR="003759EB" w:rsidRPr="002778D5">
        <w:rPr>
          <w:szCs w:val="24"/>
        </w:rPr>
        <w:t>, the CFPC</w:t>
      </w:r>
      <w:r w:rsidR="00BB1B06">
        <w:rPr>
          <w:szCs w:val="24"/>
        </w:rPr>
        <w:t xml:space="preserve"> and/</w:t>
      </w:r>
      <w:r w:rsidR="003759EB" w:rsidRPr="002778D5">
        <w:rPr>
          <w:szCs w:val="24"/>
        </w:rPr>
        <w:t>or the CPSO; and</w:t>
      </w:r>
    </w:p>
    <w:p w14:paraId="2781C3F0" w14:textId="77777777" w:rsidR="003759EB" w:rsidRDefault="0096545D" w:rsidP="006B247C">
      <w:pPr>
        <w:pStyle w:val="Heading4"/>
        <w:numPr>
          <w:ilvl w:val="0"/>
          <w:numId w:val="0"/>
        </w:numPr>
        <w:ind w:left="2835" w:hanging="1395"/>
        <w:jc w:val="left"/>
        <w:rPr>
          <w:szCs w:val="24"/>
        </w:rPr>
      </w:pPr>
      <w:r w:rsidRPr="006B247C">
        <w:rPr>
          <w:szCs w:val="24"/>
        </w:rPr>
        <w:t>4.2.1.6</w:t>
      </w:r>
      <w:r w:rsidRPr="006B247C">
        <w:rPr>
          <w:szCs w:val="24"/>
        </w:rPr>
        <w:tab/>
      </w:r>
      <w:proofErr w:type="gramStart"/>
      <w:r w:rsidR="003759EB" w:rsidRPr="006B247C">
        <w:rPr>
          <w:szCs w:val="24"/>
        </w:rPr>
        <w:t>to</w:t>
      </w:r>
      <w:proofErr w:type="gramEnd"/>
      <w:r w:rsidR="003759EB" w:rsidRPr="006B247C">
        <w:rPr>
          <w:szCs w:val="24"/>
        </w:rPr>
        <w:t xml:space="preserve"> establish the basis for </w:t>
      </w:r>
      <w:r w:rsidR="00B02E8F" w:rsidRPr="006B247C">
        <w:rPr>
          <w:szCs w:val="24"/>
        </w:rPr>
        <w:t xml:space="preserve">confirmation of </w:t>
      </w:r>
      <w:r w:rsidR="003759EB" w:rsidRPr="006B247C">
        <w:rPr>
          <w:szCs w:val="24"/>
        </w:rPr>
        <w:t>progress</w:t>
      </w:r>
      <w:r w:rsidR="00B02E8F" w:rsidRPr="006B247C">
        <w:rPr>
          <w:szCs w:val="24"/>
        </w:rPr>
        <w:t>, identification of needs</w:t>
      </w:r>
      <w:r w:rsidR="003759EB" w:rsidRPr="006B247C">
        <w:rPr>
          <w:szCs w:val="24"/>
        </w:rPr>
        <w:t xml:space="preserve"> and promotion.</w:t>
      </w:r>
    </w:p>
    <w:p w14:paraId="3846A388" w14:textId="77777777" w:rsidR="00715D6C" w:rsidRDefault="00715D6C" w:rsidP="006B247C">
      <w:pPr>
        <w:pStyle w:val="Heading4"/>
        <w:numPr>
          <w:ilvl w:val="0"/>
          <w:numId w:val="0"/>
        </w:numPr>
        <w:ind w:left="2160" w:hanging="720"/>
        <w:jc w:val="left"/>
        <w:rPr>
          <w:szCs w:val="24"/>
        </w:rPr>
      </w:pPr>
    </w:p>
    <w:p w14:paraId="08FC6DFA" w14:textId="77777777" w:rsidR="008E7709" w:rsidRPr="00795445" w:rsidRDefault="0096545D" w:rsidP="006B247C">
      <w:pPr>
        <w:pStyle w:val="Heading3"/>
        <w:numPr>
          <w:ilvl w:val="0"/>
          <w:numId w:val="0"/>
        </w:numPr>
        <w:ind w:left="720"/>
        <w:jc w:val="left"/>
        <w:rPr>
          <w:szCs w:val="24"/>
          <w:u w:val="single"/>
        </w:rPr>
      </w:pPr>
      <w:r w:rsidRPr="00795445">
        <w:rPr>
          <w:szCs w:val="24"/>
          <w:u w:val="single"/>
        </w:rPr>
        <w:t>4.2.2</w:t>
      </w:r>
      <w:r w:rsidRPr="00795445">
        <w:rPr>
          <w:szCs w:val="24"/>
          <w:u w:val="single"/>
        </w:rPr>
        <w:tab/>
      </w:r>
      <w:r w:rsidR="006B247C">
        <w:rPr>
          <w:szCs w:val="24"/>
          <w:u w:val="single"/>
        </w:rPr>
        <w:t>Grading and rating practices</w:t>
      </w:r>
    </w:p>
    <w:p w14:paraId="5713D3EE" w14:textId="0E24E5FB" w:rsidR="008E7709" w:rsidRPr="00795445" w:rsidRDefault="0096545D" w:rsidP="006B247C">
      <w:pPr>
        <w:pStyle w:val="Heading4"/>
        <w:numPr>
          <w:ilvl w:val="0"/>
          <w:numId w:val="0"/>
        </w:numPr>
        <w:ind w:left="2520" w:hanging="1080"/>
        <w:jc w:val="left"/>
        <w:rPr>
          <w:szCs w:val="24"/>
        </w:rPr>
      </w:pPr>
      <w:r w:rsidRPr="00795445">
        <w:rPr>
          <w:szCs w:val="24"/>
        </w:rPr>
        <w:t>4.2.2.1</w:t>
      </w:r>
      <w:r w:rsidRPr="00795445">
        <w:rPr>
          <w:szCs w:val="24"/>
        </w:rPr>
        <w:tab/>
      </w:r>
      <w:r w:rsidR="008E7709" w:rsidRPr="00795445">
        <w:rPr>
          <w:szCs w:val="24"/>
        </w:rPr>
        <w:t xml:space="preserve">The </w:t>
      </w:r>
      <w:r w:rsidR="00BB1B06">
        <w:rPr>
          <w:szCs w:val="24"/>
        </w:rPr>
        <w:t>D</w:t>
      </w:r>
      <w:r w:rsidR="006B247C">
        <w:rPr>
          <w:szCs w:val="24"/>
        </w:rPr>
        <w:t xml:space="preserve">esignated </w:t>
      </w:r>
      <w:r w:rsidR="00BB1B06">
        <w:rPr>
          <w:szCs w:val="24"/>
        </w:rPr>
        <w:t>A</w:t>
      </w:r>
      <w:r w:rsidR="006B247C">
        <w:rPr>
          <w:szCs w:val="24"/>
        </w:rPr>
        <w:t xml:space="preserve">ssessment </w:t>
      </w:r>
      <w:r w:rsidR="00BB1B06">
        <w:rPr>
          <w:szCs w:val="24"/>
        </w:rPr>
        <w:t>T</w:t>
      </w:r>
      <w:r w:rsidR="006B247C">
        <w:rPr>
          <w:szCs w:val="24"/>
        </w:rPr>
        <w:t xml:space="preserve">ools </w:t>
      </w:r>
      <w:r w:rsidR="008E7709" w:rsidRPr="00795445">
        <w:rPr>
          <w:szCs w:val="24"/>
        </w:rPr>
        <w:t xml:space="preserve">must contain or be accompanied by </w:t>
      </w:r>
      <w:r w:rsidR="006B247C">
        <w:rPr>
          <w:szCs w:val="24"/>
        </w:rPr>
        <w:t xml:space="preserve">a </w:t>
      </w:r>
      <w:r w:rsidR="00E10BAC">
        <w:rPr>
          <w:szCs w:val="24"/>
        </w:rPr>
        <w:t>S</w:t>
      </w:r>
      <w:r w:rsidR="006B247C">
        <w:rPr>
          <w:szCs w:val="24"/>
        </w:rPr>
        <w:t xml:space="preserve">coring </w:t>
      </w:r>
      <w:r w:rsidR="00E10BAC">
        <w:rPr>
          <w:szCs w:val="24"/>
        </w:rPr>
        <w:t>R</w:t>
      </w:r>
      <w:r w:rsidR="006B247C">
        <w:rPr>
          <w:szCs w:val="24"/>
        </w:rPr>
        <w:t xml:space="preserve">ubric that includes </w:t>
      </w:r>
      <w:r w:rsidR="00B02E8F">
        <w:rPr>
          <w:szCs w:val="24"/>
        </w:rPr>
        <w:t xml:space="preserve">an explanation of </w:t>
      </w:r>
      <w:r w:rsidR="008E7709" w:rsidRPr="00795445">
        <w:rPr>
          <w:szCs w:val="24"/>
        </w:rPr>
        <w:t xml:space="preserve">the rating scale to assist the Supervisor(s) in marking individual </w:t>
      </w:r>
      <w:r w:rsidR="00B02E8F">
        <w:rPr>
          <w:szCs w:val="24"/>
        </w:rPr>
        <w:t>a</w:t>
      </w:r>
      <w:r w:rsidR="00A27B82">
        <w:rPr>
          <w:szCs w:val="24"/>
        </w:rPr>
        <w:t>ssessment</w:t>
      </w:r>
      <w:r w:rsidR="008E7709" w:rsidRPr="00795445">
        <w:rPr>
          <w:szCs w:val="24"/>
        </w:rPr>
        <w:t xml:space="preserve"> items and should relate to level</w:t>
      </w:r>
      <w:r w:rsidR="006A6210" w:rsidRPr="00795445">
        <w:rPr>
          <w:szCs w:val="24"/>
        </w:rPr>
        <w:t>-</w:t>
      </w:r>
      <w:r w:rsidR="008E7709" w:rsidRPr="00795445">
        <w:rPr>
          <w:szCs w:val="24"/>
        </w:rPr>
        <w:t xml:space="preserve">specific learning goals and objectives. Comments should be made on any specific areas of performance which contribute significantly to the </w:t>
      </w:r>
      <w:r w:rsidR="00B02E8F">
        <w:rPr>
          <w:szCs w:val="24"/>
        </w:rPr>
        <w:t>a</w:t>
      </w:r>
      <w:r w:rsidR="00A27B82">
        <w:rPr>
          <w:szCs w:val="24"/>
        </w:rPr>
        <w:t>ssessment</w:t>
      </w:r>
      <w:r w:rsidR="008E7709" w:rsidRPr="00795445">
        <w:rPr>
          <w:szCs w:val="24"/>
        </w:rPr>
        <w:t>, especially in areas of weakness.</w:t>
      </w:r>
    </w:p>
    <w:p w14:paraId="2EB62F92" w14:textId="3EC4267B" w:rsidR="008E7709" w:rsidRPr="00795445" w:rsidRDefault="0096545D" w:rsidP="006B247C">
      <w:pPr>
        <w:pStyle w:val="Heading4"/>
        <w:numPr>
          <w:ilvl w:val="0"/>
          <w:numId w:val="0"/>
        </w:numPr>
        <w:ind w:left="2520" w:hanging="1080"/>
        <w:jc w:val="left"/>
        <w:rPr>
          <w:szCs w:val="24"/>
        </w:rPr>
      </w:pPr>
      <w:r w:rsidRPr="00795445">
        <w:rPr>
          <w:szCs w:val="24"/>
        </w:rPr>
        <w:t>4.2.2.2</w:t>
      </w:r>
      <w:r w:rsidRPr="00795445">
        <w:rPr>
          <w:szCs w:val="24"/>
        </w:rPr>
        <w:tab/>
      </w:r>
      <w:r w:rsidR="008E7709" w:rsidRPr="00795445">
        <w:rPr>
          <w:szCs w:val="24"/>
        </w:rPr>
        <w:t xml:space="preserve">For the purpose of completing the </w:t>
      </w:r>
      <w:r w:rsidR="00BB1B06">
        <w:rPr>
          <w:szCs w:val="24"/>
        </w:rPr>
        <w:t>D</w:t>
      </w:r>
      <w:r w:rsidR="006B247C">
        <w:rPr>
          <w:szCs w:val="24"/>
        </w:rPr>
        <w:t xml:space="preserve">esignated </w:t>
      </w:r>
      <w:r w:rsidR="00BB1B06">
        <w:rPr>
          <w:szCs w:val="24"/>
        </w:rPr>
        <w:t>A</w:t>
      </w:r>
      <w:r w:rsidR="006B247C">
        <w:rPr>
          <w:szCs w:val="24"/>
        </w:rPr>
        <w:t xml:space="preserve">ssessment </w:t>
      </w:r>
      <w:r w:rsidR="00BB1B06">
        <w:rPr>
          <w:szCs w:val="24"/>
        </w:rPr>
        <w:t>T</w:t>
      </w:r>
      <w:r w:rsidR="006B247C">
        <w:rPr>
          <w:szCs w:val="24"/>
        </w:rPr>
        <w:t>ools</w:t>
      </w:r>
      <w:r w:rsidR="008E7709" w:rsidRPr="00795445">
        <w:rPr>
          <w:szCs w:val="24"/>
        </w:rPr>
        <w:t>, appropriate medical and</w:t>
      </w:r>
      <w:r w:rsidR="006B247C">
        <w:rPr>
          <w:szCs w:val="24"/>
        </w:rPr>
        <w:t xml:space="preserve"> inter</w:t>
      </w:r>
      <w:r w:rsidR="00A15AF2">
        <w:rPr>
          <w:szCs w:val="24"/>
        </w:rPr>
        <w:t>-</w:t>
      </w:r>
      <w:r w:rsidR="006B247C">
        <w:rPr>
          <w:szCs w:val="24"/>
        </w:rPr>
        <w:t>professional team members</w:t>
      </w:r>
      <w:r w:rsidR="008E7709" w:rsidRPr="00795445">
        <w:rPr>
          <w:szCs w:val="24"/>
        </w:rPr>
        <w:t xml:space="preserve"> should be consulted</w:t>
      </w:r>
      <w:r w:rsidR="00795445">
        <w:rPr>
          <w:szCs w:val="24"/>
        </w:rPr>
        <w:t xml:space="preserve"> </w:t>
      </w:r>
      <w:r w:rsidR="008E7709" w:rsidRPr="00795445">
        <w:rPr>
          <w:szCs w:val="24"/>
        </w:rPr>
        <w:t xml:space="preserve">about the </w:t>
      </w:r>
      <w:r w:rsidR="006B247C">
        <w:rPr>
          <w:szCs w:val="24"/>
        </w:rPr>
        <w:t>Resident</w:t>
      </w:r>
      <w:r w:rsidR="008E7709" w:rsidRPr="00795445">
        <w:rPr>
          <w:szCs w:val="24"/>
        </w:rPr>
        <w:t>'s performance</w:t>
      </w:r>
      <w:r w:rsidR="005B6533">
        <w:rPr>
          <w:szCs w:val="24"/>
        </w:rPr>
        <w:t>.</w:t>
      </w:r>
    </w:p>
    <w:p w14:paraId="1E4BD346" w14:textId="651EDF40" w:rsidR="008E7709" w:rsidRPr="00795445" w:rsidRDefault="0096545D" w:rsidP="006B247C">
      <w:pPr>
        <w:pStyle w:val="Heading2"/>
        <w:rPr>
          <w:u w:val="single"/>
        </w:rPr>
      </w:pPr>
      <w:r w:rsidRPr="00795445">
        <w:rPr>
          <w:u w:val="single"/>
        </w:rPr>
        <w:t>4.3</w:t>
      </w:r>
      <w:r w:rsidRPr="00795445">
        <w:rPr>
          <w:u w:val="single"/>
        </w:rPr>
        <w:tab/>
      </w:r>
      <w:r w:rsidR="00A27B82">
        <w:rPr>
          <w:u w:val="single"/>
        </w:rPr>
        <w:t>Assessment</w:t>
      </w:r>
      <w:r w:rsidR="008E7709" w:rsidRPr="00795445">
        <w:rPr>
          <w:u w:val="single"/>
        </w:rPr>
        <w:t>: Process</w:t>
      </w:r>
    </w:p>
    <w:p w14:paraId="5DF4F919" w14:textId="77777777" w:rsidR="008E7709" w:rsidRPr="00795445" w:rsidRDefault="0096545D" w:rsidP="006B247C">
      <w:pPr>
        <w:pStyle w:val="Heading3"/>
        <w:numPr>
          <w:ilvl w:val="0"/>
          <w:numId w:val="0"/>
        </w:numPr>
        <w:ind w:left="1440" w:hanging="720"/>
        <w:jc w:val="left"/>
        <w:rPr>
          <w:szCs w:val="24"/>
        </w:rPr>
      </w:pPr>
      <w:r w:rsidRPr="00795445">
        <w:rPr>
          <w:szCs w:val="24"/>
        </w:rPr>
        <w:t>4.3.1</w:t>
      </w:r>
      <w:r w:rsidRPr="00795445">
        <w:rPr>
          <w:szCs w:val="24"/>
        </w:rPr>
        <w:tab/>
      </w:r>
      <w:r w:rsidR="008E7709" w:rsidRPr="00795445">
        <w:rPr>
          <w:szCs w:val="24"/>
        </w:rPr>
        <w:t>As required by the University Grading Practices Policy</w:t>
      </w:r>
      <w:r w:rsidR="003759EB" w:rsidRPr="00795445">
        <w:rPr>
          <w:szCs w:val="24"/>
        </w:rPr>
        <w:t>,</w:t>
      </w:r>
      <w:r w:rsidR="008E7709" w:rsidRPr="00795445">
        <w:rPr>
          <w:szCs w:val="24"/>
        </w:rPr>
        <w:t xml:space="preserve"> a </w:t>
      </w:r>
      <w:r w:rsidR="009F1C92">
        <w:rPr>
          <w:szCs w:val="24"/>
        </w:rPr>
        <w:t>Resident</w:t>
      </w:r>
      <w:r w:rsidR="008E7709" w:rsidRPr="00795445">
        <w:rPr>
          <w:szCs w:val="24"/>
        </w:rPr>
        <w:t xml:space="preserve"> must be provided with</w:t>
      </w:r>
      <w:r w:rsidR="005B6533">
        <w:rPr>
          <w:szCs w:val="24"/>
        </w:rPr>
        <w:t>:</w:t>
      </w:r>
    </w:p>
    <w:p w14:paraId="1A0517AA" w14:textId="3854AAD6" w:rsidR="0096545D" w:rsidRPr="00795445" w:rsidRDefault="0096545D" w:rsidP="009F1C92">
      <w:pPr>
        <w:pStyle w:val="Heading3"/>
        <w:numPr>
          <w:ilvl w:val="0"/>
          <w:numId w:val="0"/>
        </w:numPr>
        <w:ind w:left="2835" w:hanging="1417"/>
        <w:jc w:val="left"/>
        <w:rPr>
          <w:szCs w:val="24"/>
        </w:rPr>
      </w:pPr>
      <w:r w:rsidRPr="00795445">
        <w:rPr>
          <w:szCs w:val="24"/>
        </w:rPr>
        <w:t>4.3.1.1</w:t>
      </w:r>
      <w:r w:rsidRPr="00795445">
        <w:rPr>
          <w:szCs w:val="24"/>
        </w:rPr>
        <w:tab/>
      </w:r>
      <w:proofErr w:type="gramStart"/>
      <w:r w:rsidRPr="00795445">
        <w:rPr>
          <w:szCs w:val="24"/>
        </w:rPr>
        <w:t>a</w:t>
      </w:r>
      <w:proofErr w:type="gramEnd"/>
      <w:r w:rsidRPr="00795445">
        <w:rPr>
          <w:szCs w:val="24"/>
        </w:rPr>
        <w:t xml:space="preserve"> copy of </w:t>
      </w:r>
      <w:r w:rsidR="003A19A7">
        <w:rPr>
          <w:szCs w:val="24"/>
        </w:rPr>
        <w:t xml:space="preserve">Residency Program </w:t>
      </w:r>
      <w:r w:rsidR="009F1C92">
        <w:rPr>
          <w:szCs w:val="24"/>
        </w:rPr>
        <w:t>Assessment P</w:t>
      </w:r>
      <w:r w:rsidR="000F5A19">
        <w:rPr>
          <w:szCs w:val="24"/>
        </w:rPr>
        <w:t xml:space="preserve">lan </w:t>
      </w:r>
      <w:r w:rsidR="00387203">
        <w:rPr>
          <w:szCs w:val="24"/>
        </w:rPr>
        <w:t>which may include</w:t>
      </w:r>
      <w:r w:rsidR="000F5A19">
        <w:rPr>
          <w:szCs w:val="24"/>
        </w:rPr>
        <w:t xml:space="preserve"> </w:t>
      </w:r>
      <w:r w:rsidR="00BB1B06">
        <w:rPr>
          <w:szCs w:val="24"/>
        </w:rPr>
        <w:t>g</w:t>
      </w:r>
      <w:r w:rsidRPr="00795445">
        <w:rPr>
          <w:szCs w:val="24"/>
        </w:rPr>
        <w:t xml:space="preserve">oals </w:t>
      </w:r>
      <w:r w:rsidR="003A19A7">
        <w:rPr>
          <w:szCs w:val="24"/>
        </w:rPr>
        <w:t xml:space="preserve">and </w:t>
      </w:r>
      <w:r w:rsidR="00BB1B06">
        <w:rPr>
          <w:szCs w:val="24"/>
        </w:rPr>
        <w:t>o</w:t>
      </w:r>
      <w:r w:rsidRPr="00795445">
        <w:rPr>
          <w:szCs w:val="24"/>
        </w:rPr>
        <w:t>bjectives</w:t>
      </w:r>
      <w:r w:rsidR="00387203">
        <w:rPr>
          <w:szCs w:val="24"/>
        </w:rPr>
        <w:t xml:space="preserve">, </w:t>
      </w:r>
      <w:r w:rsidR="00BB1B06">
        <w:rPr>
          <w:szCs w:val="24"/>
        </w:rPr>
        <w:t>r</w:t>
      </w:r>
      <w:r w:rsidR="00387203">
        <w:rPr>
          <w:szCs w:val="24"/>
        </w:rPr>
        <w:t xml:space="preserve">equired </w:t>
      </w:r>
      <w:r w:rsidR="00BB1B06">
        <w:rPr>
          <w:szCs w:val="24"/>
        </w:rPr>
        <w:t>t</w:t>
      </w:r>
      <w:r w:rsidR="00387203">
        <w:rPr>
          <w:szCs w:val="24"/>
        </w:rPr>
        <w:t xml:space="preserve">raining </w:t>
      </w:r>
      <w:r w:rsidR="00BB1B06">
        <w:rPr>
          <w:szCs w:val="24"/>
        </w:rPr>
        <w:t>e</w:t>
      </w:r>
      <w:r w:rsidR="00387203">
        <w:rPr>
          <w:szCs w:val="24"/>
        </w:rPr>
        <w:t xml:space="preserve">xperiences, </w:t>
      </w:r>
      <w:r w:rsidR="00BB1B06">
        <w:rPr>
          <w:szCs w:val="24"/>
        </w:rPr>
        <w:t>e</w:t>
      </w:r>
      <w:r w:rsidR="00387203">
        <w:rPr>
          <w:szCs w:val="24"/>
        </w:rPr>
        <w:t xml:space="preserve">ntrustable </w:t>
      </w:r>
      <w:r w:rsidR="00BB1B06">
        <w:rPr>
          <w:szCs w:val="24"/>
        </w:rPr>
        <w:t>p</w:t>
      </w:r>
      <w:r w:rsidR="00387203">
        <w:rPr>
          <w:szCs w:val="24"/>
        </w:rPr>
        <w:t xml:space="preserve">rofessional </w:t>
      </w:r>
      <w:r w:rsidR="00BB1B06">
        <w:rPr>
          <w:szCs w:val="24"/>
        </w:rPr>
        <w:t>a</w:t>
      </w:r>
      <w:r w:rsidR="00387203">
        <w:rPr>
          <w:szCs w:val="24"/>
        </w:rPr>
        <w:t>ctivities</w:t>
      </w:r>
    </w:p>
    <w:p w14:paraId="50699798" w14:textId="77777777" w:rsidR="008E7709" w:rsidRPr="00795445" w:rsidRDefault="0096545D" w:rsidP="006B247C">
      <w:pPr>
        <w:pStyle w:val="Heading4"/>
        <w:numPr>
          <w:ilvl w:val="0"/>
          <w:numId w:val="0"/>
        </w:numPr>
        <w:ind w:left="2880" w:hanging="1440"/>
        <w:jc w:val="left"/>
        <w:rPr>
          <w:szCs w:val="24"/>
        </w:rPr>
      </w:pPr>
      <w:r w:rsidRPr="00795445">
        <w:rPr>
          <w:szCs w:val="24"/>
        </w:rPr>
        <w:t>4.3.1.2</w:t>
      </w:r>
      <w:r w:rsidRPr="00795445">
        <w:rPr>
          <w:szCs w:val="24"/>
        </w:rPr>
        <w:tab/>
      </w:r>
      <w:proofErr w:type="gramStart"/>
      <w:r w:rsidR="008E7709" w:rsidRPr="00795445">
        <w:rPr>
          <w:szCs w:val="24"/>
        </w:rPr>
        <w:t>a</w:t>
      </w:r>
      <w:proofErr w:type="gramEnd"/>
      <w:r w:rsidR="008E7709" w:rsidRPr="00795445">
        <w:rPr>
          <w:szCs w:val="24"/>
        </w:rPr>
        <w:t xml:space="preserve"> statement describing the </w:t>
      </w:r>
      <w:r w:rsidR="009F1C92">
        <w:rPr>
          <w:szCs w:val="24"/>
        </w:rPr>
        <w:t>a</w:t>
      </w:r>
      <w:r w:rsidR="00A27B82">
        <w:rPr>
          <w:szCs w:val="24"/>
        </w:rPr>
        <w:t>ssessment</w:t>
      </w:r>
      <w:r w:rsidR="008E7709" w:rsidRPr="00795445">
        <w:rPr>
          <w:szCs w:val="24"/>
        </w:rPr>
        <w:t xml:space="preserve"> process</w:t>
      </w:r>
      <w:r w:rsidR="00387203">
        <w:rPr>
          <w:szCs w:val="24"/>
        </w:rPr>
        <w:t>es</w:t>
      </w:r>
      <w:r w:rsidR="008E7709" w:rsidRPr="00795445">
        <w:rPr>
          <w:szCs w:val="24"/>
        </w:rPr>
        <w:t xml:space="preserve"> used by the particular Residency Program;</w:t>
      </w:r>
    </w:p>
    <w:p w14:paraId="7DE97CF4" w14:textId="27086B39" w:rsidR="008E7709" w:rsidRDefault="0096545D" w:rsidP="009F1C92">
      <w:pPr>
        <w:pStyle w:val="Heading4"/>
        <w:numPr>
          <w:ilvl w:val="0"/>
          <w:numId w:val="0"/>
        </w:numPr>
        <w:ind w:left="2835" w:hanging="1395"/>
        <w:jc w:val="left"/>
        <w:rPr>
          <w:szCs w:val="24"/>
        </w:rPr>
      </w:pPr>
      <w:r w:rsidRPr="00795445">
        <w:rPr>
          <w:szCs w:val="24"/>
        </w:rPr>
        <w:t>4.3.1.3</w:t>
      </w:r>
      <w:r w:rsidRPr="00795445">
        <w:rPr>
          <w:szCs w:val="24"/>
        </w:rPr>
        <w:tab/>
      </w:r>
      <w:proofErr w:type="gramStart"/>
      <w:r w:rsidR="008E7709" w:rsidRPr="00795445">
        <w:rPr>
          <w:szCs w:val="24"/>
        </w:rPr>
        <w:t>a</w:t>
      </w:r>
      <w:proofErr w:type="gramEnd"/>
      <w:r w:rsidR="008E7709" w:rsidRPr="00795445">
        <w:rPr>
          <w:szCs w:val="24"/>
        </w:rPr>
        <w:t xml:space="preserve"> copy of the </w:t>
      </w:r>
      <w:r w:rsidR="00BB1B06">
        <w:rPr>
          <w:szCs w:val="24"/>
        </w:rPr>
        <w:t>D</w:t>
      </w:r>
      <w:r w:rsidR="009F1C92">
        <w:rPr>
          <w:szCs w:val="24"/>
        </w:rPr>
        <w:t xml:space="preserve">esignated </w:t>
      </w:r>
      <w:r w:rsidR="00BB1B06">
        <w:rPr>
          <w:szCs w:val="24"/>
        </w:rPr>
        <w:t>A</w:t>
      </w:r>
      <w:r w:rsidR="009F1C92">
        <w:rPr>
          <w:szCs w:val="24"/>
        </w:rPr>
        <w:t>ssessment</w:t>
      </w:r>
      <w:r w:rsidR="00E77A7C">
        <w:rPr>
          <w:szCs w:val="24"/>
        </w:rPr>
        <w:t xml:space="preserve"> </w:t>
      </w:r>
      <w:r w:rsidR="009F1C92">
        <w:rPr>
          <w:szCs w:val="24"/>
        </w:rPr>
        <w:t xml:space="preserve">tools </w:t>
      </w:r>
      <w:r w:rsidR="00387203">
        <w:rPr>
          <w:szCs w:val="24"/>
        </w:rPr>
        <w:t xml:space="preserve">and other required assessment </w:t>
      </w:r>
      <w:r w:rsidR="008E7709" w:rsidRPr="00795445">
        <w:rPr>
          <w:szCs w:val="24"/>
        </w:rPr>
        <w:t>form</w:t>
      </w:r>
      <w:r w:rsidR="00DC6AD6">
        <w:rPr>
          <w:szCs w:val="24"/>
        </w:rPr>
        <w:t>s</w:t>
      </w:r>
      <w:r w:rsidR="008E7709" w:rsidRPr="00795445">
        <w:rPr>
          <w:szCs w:val="24"/>
        </w:rPr>
        <w:t>; and</w:t>
      </w:r>
    </w:p>
    <w:p w14:paraId="016B9B93" w14:textId="3601ADEF" w:rsidR="00715D6C" w:rsidRPr="00795445" w:rsidRDefault="00715D6C" w:rsidP="006B247C">
      <w:pPr>
        <w:pStyle w:val="Heading4"/>
        <w:numPr>
          <w:ilvl w:val="0"/>
          <w:numId w:val="0"/>
        </w:numPr>
        <w:ind w:left="2835" w:hanging="1395"/>
        <w:jc w:val="left"/>
        <w:rPr>
          <w:szCs w:val="24"/>
        </w:rPr>
      </w:pPr>
      <w:r>
        <w:rPr>
          <w:szCs w:val="24"/>
        </w:rPr>
        <w:t>4.3.1.4</w:t>
      </w:r>
      <w:r>
        <w:rPr>
          <w:szCs w:val="24"/>
        </w:rPr>
        <w:tab/>
      </w:r>
      <w:proofErr w:type="gramStart"/>
      <w:r>
        <w:rPr>
          <w:szCs w:val="24"/>
        </w:rPr>
        <w:t>mechanism</w:t>
      </w:r>
      <w:proofErr w:type="gramEnd"/>
      <w:r>
        <w:rPr>
          <w:szCs w:val="24"/>
        </w:rPr>
        <w:t xml:space="preserve"> to engage </w:t>
      </w:r>
      <w:r w:rsidR="00BB1B06">
        <w:rPr>
          <w:szCs w:val="24"/>
        </w:rPr>
        <w:t>R</w:t>
      </w:r>
      <w:r>
        <w:rPr>
          <w:szCs w:val="24"/>
        </w:rPr>
        <w:t>esidents in regular discussion for review of their performance and progression.</w:t>
      </w:r>
    </w:p>
    <w:p w14:paraId="183BFE7E" w14:textId="77777777" w:rsidR="008E7709" w:rsidRPr="00795445" w:rsidRDefault="009D2C86" w:rsidP="006B247C">
      <w:pPr>
        <w:pStyle w:val="Heading4"/>
        <w:numPr>
          <w:ilvl w:val="0"/>
          <w:numId w:val="0"/>
        </w:numPr>
        <w:ind w:left="1440"/>
        <w:jc w:val="left"/>
        <w:rPr>
          <w:szCs w:val="24"/>
        </w:rPr>
      </w:pPr>
      <w:r>
        <w:rPr>
          <w:szCs w:val="24"/>
        </w:rPr>
        <w:t>4.3.1.5</w:t>
      </w:r>
      <w:r w:rsidR="0096545D" w:rsidRPr="00795445">
        <w:rPr>
          <w:szCs w:val="24"/>
        </w:rPr>
        <w:tab/>
      </w:r>
      <w:proofErr w:type="gramStart"/>
      <w:r w:rsidR="008E7709" w:rsidRPr="00795445">
        <w:rPr>
          <w:szCs w:val="24"/>
        </w:rPr>
        <w:t>a</w:t>
      </w:r>
      <w:proofErr w:type="gramEnd"/>
      <w:r w:rsidR="008E7709" w:rsidRPr="00795445">
        <w:rPr>
          <w:szCs w:val="24"/>
        </w:rPr>
        <w:t xml:space="preserve"> copy of the</w:t>
      </w:r>
      <w:r w:rsidR="005B6533">
        <w:rPr>
          <w:szCs w:val="24"/>
        </w:rPr>
        <w:t>se</w:t>
      </w:r>
      <w:r w:rsidR="008E7709" w:rsidRPr="00795445">
        <w:rPr>
          <w:szCs w:val="24"/>
        </w:rPr>
        <w:t xml:space="preserve"> Guidelines.</w:t>
      </w:r>
    </w:p>
    <w:p w14:paraId="509EE211" w14:textId="77777777" w:rsidR="008E7709" w:rsidRPr="00795445" w:rsidRDefault="0096545D" w:rsidP="006B247C">
      <w:pPr>
        <w:pStyle w:val="Heading3"/>
        <w:numPr>
          <w:ilvl w:val="0"/>
          <w:numId w:val="0"/>
        </w:numPr>
        <w:ind w:left="1440" w:hanging="720"/>
        <w:jc w:val="left"/>
        <w:rPr>
          <w:szCs w:val="24"/>
        </w:rPr>
      </w:pPr>
      <w:r w:rsidRPr="00795445">
        <w:rPr>
          <w:szCs w:val="24"/>
        </w:rPr>
        <w:t>4.3.2</w:t>
      </w:r>
      <w:r w:rsidRPr="00795445">
        <w:rPr>
          <w:szCs w:val="24"/>
        </w:rPr>
        <w:tab/>
      </w:r>
      <w:r w:rsidR="008E7709" w:rsidRPr="00795445">
        <w:rPr>
          <w:szCs w:val="24"/>
        </w:rPr>
        <w:t xml:space="preserve">During a Residency Program, Supervisors should make every effort to provide ongoing, informal, verbal feedback to all </w:t>
      </w:r>
      <w:r w:rsidR="008B7E94">
        <w:rPr>
          <w:szCs w:val="24"/>
        </w:rPr>
        <w:t>Residents</w:t>
      </w:r>
      <w:r w:rsidR="008E7709" w:rsidRPr="00795445">
        <w:rPr>
          <w:szCs w:val="24"/>
        </w:rPr>
        <w:t xml:space="preserve">, in addition to the formal feedback and </w:t>
      </w:r>
      <w:r w:rsidR="00387203">
        <w:rPr>
          <w:szCs w:val="24"/>
        </w:rPr>
        <w:t>a</w:t>
      </w:r>
      <w:r w:rsidR="00A27B82">
        <w:rPr>
          <w:szCs w:val="24"/>
        </w:rPr>
        <w:t>ssessment</w:t>
      </w:r>
      <w:r w:rsidR="008E7709" w:rsidRPr="00795445">
        <w:rPr>
          <w:szCs w:val="24"/>
        </w:rPr>
        <w:t xml:space="preserve"> required by the Guidelines. </w:t>
      </w:r>
    </w:p>
    <w:p w14:paraId="7A5397A7" w14:textId="77777777" w:rsidR="008E7709" w:rsidRDefault="0096545D" w:rsidP="006B247C">
      <w:pPr>
        <w:pStyle w:val="Heading3"/>
        <w:numPr>
          <w:ilvl w:val="0"/>
          <w:numId w:val="0"/>
        </w:numPr>
        <w:ind w:left="1440" w:hanging="720"/>
        <w:jc w:val="left"/>
        <w:rPr>
          <w:szCs w:val="24"/>
        </w:rPr>
      </w:pPr>
      <w:r w:rsidRPr="005B6533">
        <w:rPr>
          <w:szCs w:val="24"/>
        </w:rPr>
        <w:t>4.3.3</w:t>
      </w:r>
      <w:r w:rsidRPr="005B6533">
        <w:rPr>
          <w:szCs w:val="24"/>
        </w:rPr>
        <w:tab/>
      </w:r>
      <w:r w:rsidR="008E7709" w:rsidRPr="005B6533">
        <w:rPr>
          <w:szCs w:val="24"/>
        </w:rPr>
        <w:t xml:space="preserve">If a problem is identified at any point during the rotation, a Supervisor must bring this problem to the attention of the </w:t>
      </w:r>
      <w:r w:rsidR="008B7E94">
        <w:rPr>
          <w:szCs w:val="24"/>
        </w:rPr>
        <w:t>Resident</w:t>
      </w:r>
      <w:r w:rsidR="008E7709" w:rsidRPr="005B6533">
        <w:rPr>
          <w:szCs w:val="24"/>
        </w:rPr>
        <w:t xml:space="preserve"> </w:t>
      </w:r>
      <w:r w:rsidR="00687405">
        <w:rPr>
          <w:szCs w:val="24"/>
        </w:rPr>
        <w:t>in a timely fashion, preferably in person.</w:t>
      </w:r>
      <w:r w:rsidR="003759EB" w:rsidRPr="005B6533">
        <w:rPr>
          <w:szCs w:val="24"/>
        </w:rPr>
        <w:t xml:space="preserve">  This </w:t>
      </w:r>
      <w:r w:rsidR="002840FB">
        <w:rPr>
          <w:szCs w:val="24"/>
        </w:rPr>
        <w:t xml:space="preserve">should </w:t>
      </w:r>
      <w:r w:rsidR="003759EB" w:rsidRPr="005B6533">
        <w:rPr>
          <w:szCs w:val="24"/>
        </w:rPr>
        <w:t>be documented by the Supervisor</w:t>
      </w:r>
      <w:r w:rsidR="002840FB">
        <w:rPr>
          <w:szCs w:val="24"/>
        </w:rPr>
        <w:t xml:space="preserve"> and shared with the Program Director so they can support residents who are not attaining the required competencies as anticipated.</w:t>
      </w:r>
    </w:p>
    <w:p w14:paraId="30CDE8AC" w14:textId="7CE45FC2" w:rsidR="00EB17FF" w:rsidRDefault="0096545D" w:rsidP="006B247C">
      <w:pPr>
        <w:pStyle w:val="Heading3"/>
        <w:numPr>
          <w:ilvl w:val="0"/>
          <w:numId w:val="0"/>
        </w:numPr>
        <w:ind w:left="1440" w:hanging="720"/>
        <w:jc w:val="left"/>
        <w:rPr>
          <w:szCs w:val="24"/>
        </w:rPr>
      </w:pPr>
      <w:r w:rsidRPr="00795445">
        <w:rPr>
          <w:szCs w:val="24"/>
        </w:rPr>
        <w:t>4.</w:t>
      </w:r>
      <w:r w:rsidR="009F1C92">
        <w:rPr>
          <w:szCs w:val="24"/>
        </w:rPr>
        <w:t>3</w:t>
      </w:r>
      <w:r w:rsidRPr="00795445">
        <w:rPr>
          <w:szCs w:val="24"/>
        </w:rPr>
        <w:t>.</w:t>
      </w:r>
      <w:r w:rsidR="009F1C92">
        <w:rPr>
          <w:szCs w:val="24"/>
        </w:rPr>
        <w:t>4</w:t>
      </w:r>
      <w:r w:rsidRPr="00795445">
        <w:rPr>
          <w:szCs w:val="24"/>
        </w:rPr>
        <w:tab/>
      </w:r>
      <w:r w:rsidR="008E7709" w:rsidRPr="00795445">
        <w:rPr>
          <w:szCs w:val="24"/>
        </w:rPr>
        <w:t xml:space="preserve">At </w:t>
      </w:r>
      <w:r w:rsidR="00DC6AD6">
        <w:rPr>
          <w:szCs w:val="24"/>
        </w:rPr>
        <w:t>regularly defined intervals</w:t>
      </w:r>
      <w:r w:rsidR="007464E6">
        <w:rPr>
          <w:szCs w:val="24"/>
        </w:rPr>
        <w:t xml:space="preserve"> (</w:t>
      </w:r>
      <w:r w:rsidR="00A15AF2">
        <w:rPr>
          <w:szCs w:val="24"/>
        </w:rPr>
        <w:t>s</w:t>
      </w:r>
      <w:r w:rsidR="007464E6">
        <w:rPr>
          <w:szCs w:val="24"/>
        </w:rPr>
        <w:t>uch as at the end of a rotation in traditional models and as per progress review timelines in competency-based models)</w:t>
      </w:r>
      <w:r w:rsidR="008E7709" w:rsidRPr="00795445">
        <w:rPr>
          <w:szCs w:val="24"/>
        </w:rPr>
        <w:t xml:space="preserve">, and at least every 180 days, </w:t>
      </w:r>
      <w:r w:rsidR="009F1C92">
        <w:rPr>
          <w:szCs w:val="24"/>
        </w:rPr>
        <w:t xml:space="preserve">a </w:t>
      </w:r>
      <w:r w:rsidR="00DC6AD6">
        <w:rPr>
          <w:szCs w:val="24"/>
        </w:rPr>
        <w:t xml:space="preserve">completed </w:t>
      </w:r>
      <w:r w:rsidR="00905D83">
        <w:rPr>
          <w:szCs w:val="24"/>
        </w:rPr>
        <w:t>S</w:t>
      </w:r>
      <w:r w:rsidR="00DC6AD6">
        <w:rPr>
          <w:szCs w:val="24"/>
        </w:rPr>
        <w:t xml:space="preserve">ummative </w:t>
      </w:r>
      <w:r w:rsidR="00905D83">
        <w:rPr>
          <w:szCs w:val="24"/>
        </w:rPr>
        <w:t>A</w:t>
      </w:r>
      <w:r w:rsidR="00DC6AD6">
        <w:rPr>
          <w:szCs w:val="24"/>
        </w:rPr>
        <w:t xml:space="preserve">ssessment must be </w:t>
      </w:r>
      <w:r w:rsidR="009F1C92">
        <w:rPr>
          <w:szCs w:val="24"/>
        </w:rPr>
        <w:t>submitted</w:t>
      </w:r>
      <w:r w:rsidR="007464E6">
        <w:rPr>
          <w:szCs w:val="24"/>
        </w:rPr>
        <w:t xml:space="preserve"> using all data collected with</w:t>
      </w:r>
      <w:r w:rsidR="00DC6AD6">
        <w:rPr>
          <w:szCs w:val="24"/>
        </w:rPr>
        <w:t xml:space="preserve"> the </w:t>
      </w:r>
      <w:r w:rsidR="00A15AF2">
        <w:rPr>
          <w:szCs w:val="24"/>
        </w:rPr>
        <w:t>D</w:t>
      </w:r>
      <w:r w:rsidR="009F1C92">
        <w:rPr>
          <w:szCs w:val="24"/>
        </w:rPr>
        <w:t xml:space="preserve">esignated </w:t>
      </w:r>
      <w:r w:rsidR="00A15AF2">
        <w:rPr>
          <w:szCs w:val="24"/>
        </w:rPr>
        <w:t>A</w:t>
      </w:r>
      <w:r w:rsidR="009F1C92">
        <w:rPr>
          <w:szCs w:val="24"/>
        </w:rPr>
        <w:t>ss</w:t>
      </w:r>
      <w:r w:rsidR="00EB17FF">
        <w:rPr>
          <w:szCs w:val="24"/>
        </w:rPr>
        <w:t xml:space="preserve">essment </w:t>
      </w:r>
      <w:r w:rsidR="00A15AF2">
        <w:rPr>
          <w:szCs w:val="24"/>
        </w:rPr>
        <w:t>T</w:t>
      </w:r>
      <w:r w:rsidR="00EB17FF">
        <w:rPr>
          <w:szCs w:val="24"/>
        </w:rPr>
        <w:t>ools</w:t>
      </w:r>
      <w:r w:rsidR="008E7709" w:rsidRPr="00795445">
        <w:rPr>
          <w:szCs w:val="24"/>
        </w:rPr>
        <w:t xml:space="preserve">. </w:t>
      </w:r>
    </w:p>
    <w:p w14:paraId="6663E2DA" w14:textId="5664C79A" w:rsidR="008E7709" w:rsidRPr="00795445" w:rsidRDefault="008E7709" w:rsidP="000C4A9E">
      <w:pPr>
        <w:pStyle w:val="Heading3"/>
        <w:numPr>
          <w:ilvl w:val="0"/>
          <w:numId w:val="0"/>
        </w:numPr>
        <w:ind w:left="1440"/>
        <w:jc w:val="left"/>
        <w:rPr>
          <w:szCs w:val="24"/>
        </w:rPr>
      </w:pPr>
      <w:r w:rsidRPr="005B6533">
        <w:rPr>
          <w:szCs w:val="24"/>
        </w:rPr>
        <w:t xml:space="preserve">The </w:t>
      </w:r>
      <w:r w:rsidR="00905D83">
        <w:rPr>
          <w:szCs w:val="24"/>
        </w:rPr>
        <w:t>S</w:t>
      </w:r>
      <w:r w:rsidR="00DC6AD6">
        <w:rPr>
          <w:szCs w:val="24"/>
        </w:rPr>
        <w:t xml:space="preserve">ummative </w:t>
      </w:r>
      <w:r w:rsidR="00905D83">
        <w:rPr>
          <w:szCs w:val="24"/>
        </w:rPr>
        <w:t>A</w:t>
      </w:r>
      <w:r w:rsidR="00DC6AD6">
        <w:rPr>
          <w:szCs w:val="24"/>
        </w:rPr>
        <w:t xml:space="preserve">ssessment must </w:t>
      </w:r>
      <w:r w:rsidRPr="005B6533">
        <w:rPr>
          <w:szCs w:val="24"/>
        </w:rPr>
        <w:t>outline the progress</w:t>
      </w:r>
      <w:r w:rsidR="00E97808" w:rsidRPr="00795445">
        <w:rPr>
          <w:szCs w:val="24"/>
        </w:rPr>
        <w:t xml:space="preserve"> </w:t>
      </w:r>
      <w:r w:rsidRPr="00795445">
        <w:rPr>
          <w:szCs w:val="24"/>
        </w:rPr>
        <w:t xml:space="preserve">that has been made by the </w:t>
      </w:r>
      <w:r w:rsidR="00EB17FF">
        <w:rPr>
          <w:szCs w:val="24"/>
        </w:rPr>
        <w:t>Resident</w:t>
      </w:r>
      <w:r w:rsidRPr="00795445">
        <w:rPr>
          <w:szCs w:val="24"/>
        </w:rPr>
        <w:t xml:space="preserve"> in addressing any problems </w:t>
      </w:r>
      <w:r w:rsidR="00EB17FF">
        <w:rPr>
          <w:szCs w:val="24"/>
        </w:rPr>
        <w:t xml:space="preserve">previously </w:t>
      </w:r>
      <w:r w:rsidR="00800D27" w:rsidRPr="00795445">
        <w:rPr>
          <w:szCs w:val="24"/>
        </w:rPr>
        <w:t>identified</w:t>
      </w:r>
      <w:r w:rsidR="00800D27">
        <w:rPr>
          <w:szCs w:val="24"/>
        </w:rPr>
        <w:t xml:space="preserve">. </w:t>
      </w:r>
      <w:r w:rsidR="00800D27" w:rsidRPr="00795445">
        <w:rPr>
          <w:szCs w:val="24"/>
        </w:rPr>
        <w:t>The</w:t>
      </w:r>
      <w:r w:rsidRPr="00795445">
        <w:rPr>
          <w:szCs w:val="24"/>
        </w:rPr>
        <w:t xml:space="preserve"> Program Director</w:t>
      </w:r>
      <w:r w:rsidR="00DC6AD6">
        <w:rPr>
          <w:szCs w:val="24"/>
        </w:rPr>
        <w:t xml:space="preserve"> or </w:t>
      </w:r>
      <w:proofErr w:type="gramStart"/>
      <w:r w:rsidR="00DC6AD6">
        <w:rPr>
          <w:szCs w:val="24"/>
        </w:rPr>
        <w:t>delegate</w:t>
      </w:r>
      <w:r w:rsidRPr="00795445">
        <w:rPr>
          <w:szCs w:val="24"/>
        </w:rPr>
        <w:t>,</w:t>
      </w:r>
      <w:proofErr w:type="gramEnd"/>
      <w:r w:rsidRPr="00795445">
        <w:rPr>
          <w:szCs w:val="24"/>
        </w:rPr>
        <w:t xml:space="preserve"> must discuss the </w:t>
      </w:r>
      <w:r w:rsidR="00905D83">
        <w:rPr>
          <w:szCs w:val="24"/>
        </w:rPr>
        <w:t>S</w:t>
      </w:r>
      <w:r w:rsidR="00EB17FF">
        <w:rPr>
          <w:szCs w:val="24"/>
        </w:rPr>
        <w:t xml:space="preserve">ummative </w:t>
      </w:r>
      <w:r w:rsidR="00905D83">
        <w:rPr>
          <w:szCs w:val="24"/>
        </w:rPr>
        <w:t>A</w:t>
      </w:r>
      <w:r w:rsidR="00A27B82">
        <w:rPr>
          <w:szCs w:val="24"/>
        </w:rPr>
        <w:t>ssessment</w:t>
      </w:r>
      <w:r w:rsidRPr="00795445">
        <w:rPr>
          <w:szCs w:val="24"/>
        </w:rPr>
        <w:t xml:space="preserve"> with the </w:t>
      </w:r>
      <w:r w:rsidR="00EB17FF">
        <w:rPr>
          <w:szCs w:val="24"/>
        </w:rPr>
        <w:t>Resident</w:t>
      </w:r>
      <w:r w:rsidRPr="00795445">
        <w:rPr>
          <w:szCs w:val="24"/>
        </w:rPr>
        <w:t xml:space="preserve">. This discussion should occur in a timely fashion, </w:t>
      </w:r>
      <w:r w:rsidR="005B6533">
        <w:rPr>
          <w:szCs w:val="24"/>
        </w:rPr>
        <w:t>preferably in person</w:t>
      </w:r>
      <w:r w:rsidR="007464E6">
        <w:rPr>
          <w:szCs w:val="24"/>
        </w:rPr>
        <w:t>.</w:t>
      </w:r>
    </w:p>
    <w:p w14:paraId="2102B344" w14:textId="189E5ABA" w:rsidR="008E7709" w:rsidRPr="00795445" w:rsidRDefault="002778D5" w:rsidP="006B247C">
      <w:pPr>
        <w:pStyle w:val="Heading3"/>
        <w:numPr>
          <w:ilvl w:val="0"/>
          <w:numId w:val="0"/>
        </w:numPr>
        <w:ind w:left="1440" w:hanging="720"/>
        <w:jc w:val="left"/>
        <w:rPr>
          <w:szCs w:val="24"/>
        </w:rPr>
      </w:pPr>
      <w:r>
        <w:rPr>
          <w:szCs w:val="24"/>
        </w:rPr>
        <w:t>4.3.5</w:t>
      </w:r>
      <w:r w:rsidR="00EF0BD8" w:rsidRPr="00795445">
        <w:rPr>
          <w:szCs w:val="24"/>
        </w:rPr>
        <w:tab/>
      </w:r>
      <w:r w:rsidR="008E7709" w:rsidRPr="00795445">
        <w:rPr>
          <w:szCs w:val="24"/>
        </w:rPr>
        <w:t xml:space="preserve">The </w:t>
      </w:r>
      <w:r w:rsidR="00EB17FF">
        <w:rPr>
          <w:szCs w:val="24"/>
        </w:rPr>
        <w:t>Resident</w:t>
      </w:r>
      <w:r w:rsidR="008E7709" w:rsidRPr="00795445">
        <w:rPr>
          <w:szCs w:val="24"/>
        </w:rPr>
        <w:t xml:space="preserve"> must </w:t>
      </w:r>
      <w:r w:rsidR="005B6533">
        <w:rPr>
          <w:szCs w:val="24"/>
        </w:rPr>
        <w:t xml:space="preserve">be asked to </w:t>
      </w:r>
      <w:r w:rsidR="0096545D" w:rsidRPr="00795445">
        <w:rPr>
          <w:szCs w:val="24"/>
        </w:rPr>
        <w:t>provide their signature</w:t>
      </w:r>
      <w:r w:rsidR="007F088E">
        <w:rPr>
          <w:szCs w:val="24"/>
        </w:rPr>
        <w:t xml:space="preserve"> or electronic confirmation</w:t>
      </w:r>
      <w:r w:rsidR="0096545D" w:rsidRPr="00795445">
        <w:rPr>
          <w:szCs w:val="24"/>
        </w:rPr>
        <w:t xml:space="preserve"> on </w:t>
      </w:r>
      <w:r w:rsidR="008E7709" w:rsidRPr="00795445">
        <w:rPr>
          <w:szCs w:val="24"/>
        </w:rPr>
        <w:t xml:space="preserve">the </w:t>
      </w:r>
      <w:r w:rsidR="00905D83">
        <w:rPr>
          <w:szCs w:val="24"/>
        </w:rPr>
        <w:t>S</w:t>
      </w:r>
      <w:r w:rsidR="00DC6AD6">
        <w:rPr>
          <w:szCs w:val="24"/>
        </w:rPr>
        <w:t xml:space="preserve">ummative </w:t>
      </w:r>
      <w:r w:rsidR="00905D83">
        <w:rPr>
          <w:szCs w:val="24"/>
        </w:rPr>
        <w:t>A</w:t>
      </w:r>
      <w:r w:rsidR="00DC6AD6">
        <w:rPr>
          <w:szCs w:val="24"/>
        </w:rPr>
        <w:t xml:space="preserve">ssessment </w:t>
      </w:r>
      <w:r w:rsidR="008E7709" w:rsidRPr="00795445">
        <w:rPr>
          <w:szCs w:val="24"/>
        </w:rPr>
        <w:t xml:space="preserve">to confirm that it has been seen and discussed with the Supervisor or Program Director. This confirmation does not signify that the </w:t>
      </w:r>
      <w:r w:rsidR="00EB17FF">
        <w:rPr>
          <w:szCs w:val="24"/>
        </w:rPr>
        <w:t>Resident</w:t>
      </w:r>
      <w:r w:rsidR="008E7709" w:rsidRPr="00795445">
        <w:rPr>
          <w:szCs w:val="24"/>
        </w:rPr>
        <w:t xml:space="preserve"> agrees with the </w:t>
      </w:r>
      <w:r w:rsidR="00905D83">
        <w:rPr>
          <w:szCs w:val="24"/>
        </w:rPr>
        <w:t>S</w:t>
      </w:r>
      <w:r w:rsidR="00EB17FF">
        <w:rPr>
          <w:szCs w:val="24"/>
        </w:rPr>
        <w:t xml:space="preserve">ummative </w:t>
      </w:r>
      <w:r w:rsidR="00905D83">
        <w:rPr>
          <w:szCs w:val="24"/>
        </w:rPr>
        <w:t>A</w:t>
      </w:r>
      <w:r w:rsidR="00A27B82">
        <w:rPr>
          <w:szCs w:val="24"/>
        </w:rPr>
        <w:t>ssessment</w:t>
      </w:r>
      <w:r w:rsidR="008E7709" w:rsidRPr="00795445">
        <w:rPr>
          <w:szCs w:val="24"/>
        </w:rPr>
        <w:t xml:space="preserve">.  Failure of the </w:t>
      </w:r>
      <w:r w:rsidR="00EB17FF">
        <w:rPr>
          <w:szCs w:val="24"/>
        </w:rPr>
        <w:t>Resident</w:t>
      </w:r>
      <w:r w:rsidR="008E7709" w:rsidRPr="00795445">
        <w:rPr>
          <w:szCs w:val="24"/>
        </w:rPr>
        <w:t xml:space="preserve"> to sign the form does not invalidate the </w:t>
      </w:r>
      <w:r w:rsidR="00905D83">
        <w:rPr>
          <w:szCs w:val="24"/>
        </w:rPr>
        <w:t>S</w:t>
      </w:r>
      <w:r w:rsidR="00EB17FF">
        <w:rPr>
          <w:szCs w:val="24"/>
        </w:rPr>
        <w:t xml:space="preserve">ummative </w:t>
      </w:r>
      <w:r w:rsidR="00905D83">
        <w:rPr>
          <w:szCs w:val="24"/>
        </w:rPr>
        <w:t>A</w:t>
      </w:r>
      <w:r w:rsidR="00A27B82">
        <w:rPr>
          <w:szCs w:val="24"/>
        </w:rPr>
        <w:t>ssessment</w:t>
      </w:r>
      <w:r w:rsidR="008E7709" w:rsidRPr="00795445">
        <w:rPr>
          <w:szCs w:val="24"/>
        </w:rPr>
        <w:t xml:space="preserve">.  The </w:t>
      </w:r>
      <w:r w:rsidR="008B7E94">
        <w:rPr>
          <w:szCs w:val="24"/>
        </w:rPr>
        <w:t>Resident</w:t>
      </w:r>
      <w:r w:rsidR="008E7709" w:rsidRPr="00795445">
        <w:rPr>
          <w:szCs w:val="24"/>
        </w:rPr>
        <w:t xml:space="preserve"> should be given a reasonable period of time in which to consider the </w:t>
      </w:r>
      <w:r w:rsidR="00905D83">
        <w:rPr>
          <w:szCs w:val="24"/>
        </w:rPr>
        <w:t>S</w:t>
      </w:r>
      <w:r w:rsidR="00EB17FF">
        <w:rPr>
          <w:szCs w:val="24"/>
        </w:rPr>
        <w:t xml:space="preserve">ummative </w:t>
      </w:r>
      <w:r w:rsidR="00905D83">
        <w:rPr>
          <w:szCs w:val="24"/>
        </w:rPr>
        <w:t>A</w:t>
      </w:r>
      <w:r w:rsidR="00A27B82">
        <w:rPr>
          <w:szCs w:val="24"/>
        </w:rPr>
        <w:t>ssessment</w:t>
      </w:r>
      <w:r w:rsidR="008E7709" w:rsidRPr="00795445">
        <w:rPr>
          <w:szCs w:val="24"/>
        </w:rPr>
        <w:t xml:space="preserve"> and be encouraged to provide comments regarding this </w:t>
      </w:r>
      <w:r w:rsidR="00905D83">
        <w:rPr>
          <w:szCs w:val="24"/>
        </w:rPr>
        <w:t>S</w:t>
      </w:r>
      <w:r w:rsidR="00EB17FF">
        <w:rPr>
          <w:szCs w:val="24"/>
        </w:rPr>
        <w:t xml:space="preserve">ummative </w:t>
      </w:r>
      <w:r w:rsidR="00905D83">
        <w:rPr>
          <w:szCs w:val="24"/>
        </w:rPr>
        <w:t>A</w:t>
      </w:r>
      <w:r w:rsidR="00A27B82">
        <w:rPr>
          <w:szCs w:val="24"/>
        </w:rPr>
        <w:t>ssessment</w:t>
      </w:r>
      <w:r w:rsidR="008E7709" w:rsidRPr="00795445">
        <w:rPr>
          <w:szCs w:val="24"/>
        </w:rPr>
        <w:t xml:space="preserve"> in </w:t>
      </w:r>
      <w:r w:rsidR="006A6210" w:rsidRPr="00795445">
        <w:rPr>
          <w:szCs w:val="24"/>
        </w:rPr>
        <w:t>a</w:t>
      </w:r>
      <w:r w:rsidR="008E7709" w:rsidRPr="00795445">
        <w:rPr>
          <w:szCs w:val="24"/>
        </w:rPr>
        <w:t xml:space="preserve"> space provided. If subsequent comments are added by the Supervisor, they must be shared and discussed. A copy of the </w:t>
      </w:r>
      <w:r w:rsidR="00905D83">
        <w:rPr>
          <w:szCs w:val="24"/>
        </w:rPr>
        <w:t>S</w:t>
      </w:r>
      <w:r w:rsidR="00EB17FF">
        <w:rPr>
          <w:szCs w:val="24"/>
        </w:rPr>
        <w:t xml:space="preserve">ummative </w:t>
      </w:r>
      <w:r w:rsidR="00905D83">
        <w:rPr>
          <w:szCs w:val="24"/>
        </w:rPr>
        <w:t>A</w:t>
      </w:r>
      <w:r w:rsidR="00A27B82">
        <w:rPr>
          <w:szCs w:val="24"/>
        </w:rPr>
        <w:t>ssessment</w:t>
      </w:r>
      <w:r w:rsidR="008E7709" w:rsidRPr="00795445">
        <w:rPr>
          <w:szCs w:val="24"/>
        </w:rPr>
        <w:t xml:space="preserve"> must be </w:t>
      </w:r>
      <w:r w:rsidR="00EB17FF">
        <w:rPr>
          <w:szCs w:val="24"/>
        </w:rPr>
        <w:t xml:space="preserve">available </w:t>
      </w:r>
      <w:r w:rsidR="008E7709" w:rsidRPr="00795445">
        <w:rPr>
          <w:szCs w:val="24"/>
        </w:rPr>
        <w:t xml:space="preserve">to the </w:t>
      </w:r>
      <w:r w:rsidR="008B7E94">
        <w:rPr>
          <w:szCs w:val="24"/>
        </w:rPr>
        <w:t>Resident</w:t>
      </w:r>
      <w:r w:rsidR="00EB17FF">
        <w:rPr>
          <w:szCs w:val="24"/>
        </w:rPr>
        <w:t>.</w:t>
      </w:r>
      <w:r w:rsidR="008E7709" w:rsidRPr="00795445">
        <w:rPr>
          <w:szCs w:val="24"/>
        </w:rPr>
        <w:t xml:space="preserve"> </w:t>
      </w:r>
    </w:p>
    <w:p w14:paraId="7FA40B05" w14:textId="62F40CB2" w:rsidR="00955B40" w:rsidRDefault="002778D5" w:rsidP="006B247C">
      <w:pPr>
        <w:pStyle w:val="Heading3"/>
        <w:numPr>
          <w:ilvl w:val="0"/>
          <w:numId w:val="0"/>
        </w:numPr>
        <w:ind w:left="1440" w:hanging="720"/>
        <w:jc w:val="left"/>
        <w:rPr>
          <w:szCs w:val="24"/>
        </w:rPr>
      </w:pPr>
      <w:r>
        <w:rPr>
          <w:szCs w:val="24"/>
        </w:rPr>
        <w:t>4.3.6</w:t>
      </w:r>
      <w:r w:rsidR="00EF0BD8" w:rsidRPr="00795445">
        <w:rPr>
          <w:szCs w:val="24"/>
        </w:rPr>
        <w:tab/>
      </w:r>
      <w:r w:rsidR="00DC6AD6">
        <w:rPr>
          <w:szCs w:val="24"/>
        </w:rPr>
        <w:t xml:space="preserve">All </w:t>
      </w:r>
      <w:r w:rsidR="00905D83">
        <w:rPr>
          <w:szCs w:val="24"/>
        </w:rPr>
        <w:t>S</w:t>
      </w:r>
      <w:r w:rsidR="00EB17FF">
        <w:rPr>
          <w:szCs w:val="24"/>
        </w:rPr>
        <w:t xml:space="preserve">ummative </w:t>
      </w:r>
      <w:r w:rsidR="00905D83">
        <w:rPr>
          <w:szCs w:val="24"/>
        </w:rPr>
        <w:t>A</w:t>
      </w:r>
      <w:r w:rsidR="00DC6AD6">
        <w:rPr>
          <w:szCs w:val="24"/>
        </w:rPr>
        <w:t>ssessments</w:t>
      </w:r>
      <w:r w:rsidR="008E7709" w:rsidRPr="00795445">
        <w:rPr>
          <w:szCs w:val="24"/>
        </w:rPr>
        <w:t xml:space="preserve"> </w:t>
      </w:r>
      <w:r w:rsidR="00DC6AD6">
        <w:rPr>
          <w:szCs w:val="24"/>
        </w:rPr>
        <w:t>are</w:t>
      </w:r>
      <w:r w:rsidR="008E7709" w:rsidRPr="00795445">
        <w:rPr>
          <w:szCs w:val="24"/>
        </w:rPr>
        <w:t xml:space="preserve"> confidential document</w:t>
      </w:r>
      <w:r w:rsidR="00DC6AD6">
        <w:rPr>
          <w:szCs w:val="24"/>
        </w:rPr>
        <w:t>s</w:t>
      </w:r>
      <w:r w:rsidR="008E7709" w:rsidRPr="00795445">
        <w:rPr>
          <w:szCs w:val="24"/>
        </w:rPr>
        <w:t xml:space="preserve"> and must only be disclosed as strictly necessary</w:t>
      </w:r>
      <w:r w:rsidR="00040FB4">
        <w:rPr>
          <w:szCs w:val="24"/>
        </w:rPr>
        <w:t xml:space="preserve"> to support learner success (e.g. learner handover)</w:t>
      </w:r>
      <w:r w:rsidR="008E7709" w:rsidRPr="00795445">
        <w:rPr>
          <w:szCs w:val="24"/>
        </w:rPr>
        <w:t xml:space="preserve">.  A </w:t>
      </w:r>
      <w:r w:rsidR="00EB17FF">
        <w:rPr>
          <w:szCs w:val="24"/>
        </w:rPr>
        <w:t>Resident</w:t>
      </w:r>
      <w:r w:rsidR="00905D83">
        <w:rPr>
          <w:szCs w:val="24"/>
        </w:rPr>
        <w:t>’</w:t>
      </w:r>
      <w:r w:rsidR="00EB17FF">
        <w:rPr>
          <w:szCs w:val="24"/>
        </w:rPr>
        <w:t xml:space="preserve">s </w:t>
      </w:r>
      <w:r w:rsidR="00905D83">
        <w:rPr>
          <w:szCs w:val="24"/>
        </w:rPr>
        <w:t>S</w:t>
      </w:r>
      <w:r w:rsidR="00EB17FF">
        <w:rPr>
          <w:szCs w:val="24"/>
        </w:rPr>
        <w:t xml:space="preserve">ummative </w:t>
      </w:r>
      <w:r w:rsidR="00905D83">
        <w:rPr>
          <w:szCs w:val="24"/>
        </w:rPr>
        <w:t>A</w:t>
      </w:r>
      <w:r w:rsidR="00EB17FF">
        <w:rPr>
          <w:szCs w:val="24"/>
        </w:rPr>
        <w:t xml:space="preserve">ssessment </w:t>
      </w:r>
      <w:r w:rsidR="00DC6AD6">
        <w:rPr>
          <w:szCs w:val="24"/>
        </w:rPr>
        <w:t xml:space="preserve">data </w:t>
      </w:r>
      <w:r w:rsidR="008E7709" w:rsidRPr="00795445">
        <w:rPr>
          <w:szCs w:val="24"/>
        </w:rPr>
        <w:t xml:space="preserve">must only be provided to the </w:t>
      </w:r>
      <w:r w:rsidR="00EB17FF">
        <w:rPr>
          <w:szCs w:val="24"/>
        </w:rPr>
        <w:t>Resident</w:t>
      </w:r>
      <w:r w:rsidR="003E3854" w:rsidRPr="00795445">
        <w:rPr>
          <w:szCs w:val="24"/>
        </w:rPr>
        <w:t>, to</w:t>
      </w:r>
      <w:r w:rsidR="008E7709" w:rsidRPr="00795445">
        <w:rPr>
          <w:szCs w:val="24"/>
        </w:rPr>
        <w:t xml:space="preserve"> the </w:t>
      </w:r>
      <w:r w:rsidR="00EB17FF">
        <w:rPr>
          <w:szCs w:val="24"/>
        </w:rPr>
        <w:t>Resident</w:t>
      </w:r>
      <w:r w:rsidR="008E7709" w:rsidRPr="00795445">
        <w:rPr>
          <w:szCs w:val="24"/>
        </w:rPr>
        <w:t>’s Supervisor</w:t>
      </w:r>
      <w:r w:rsidR="00040FB4">
        <w:rPr>
          <w:szCs w:val="24"/>
        </w:rPr>
        <w:t>s</w:t>
      </w:r>
      <w:r w:rsidR="003E3854" w:rsidRPr="00795445">
        <w:rPr>
          <w:szCs w:val="24"/>
        </w:rPr>
        <w:t>, to</w:t>
      </w:r>
      <w:r w:rsidR="008E7709" w:rsidRPr="00795445">
        <w:rPr>
          <w:szCs w:val="24"/>
        </w:rPr>
        <w:t xml:space="preserve"> the Program Director</w:t>
      </w:r>
      <w:r w:rsidR="00040FB4">
        <w:rPr>
          <w:szCs w:val="24"/>
        </w:rPr>
        <w:t>, Site Directors</w:t>
      </w:r>
      <w:r w:rsidR="008E7709" w:rsidRPr="00795445">
        <w:rPr>
          <w:szCs w:val="24"/>
        </w:rPr>
        <w:t xml:space="preserve"> and RPC, and where appropriate, the </w:t>
      </w:r>
      <w:r w:rsidR="002547D8">
        <w:rPr>
          <w:szCs w:val="24"/>
        </w:rPr>
        <w:t>PGME</w:t>
      </w:r>
      <w:r w:rsidR="008E7709" w:rsidRPr="00795445">
        <w:rPr>
          <w:szCs w:val="24"/>
        </w:rPr>
        <w:t xml:space="preserve"> Dean, the Board of Examiners – PG and any Faculty or appeal committee considering the </w:t>
      </w:r>
      <w:r w:rsidR="00EB17FF">
        <w:rPr>
          <w:szCs w:val="24"/>
        </w:rPr>
        <w:t>Resident</w:t>
      </w:r>
      <w:r w:rsidR="008E7709" w:rsidRPr="00795445">
        <w:rPr>
          <w:szCs w:val="24"/>
        </w:rPr>
        <w:t>’s performance.</w:t>
      </w:r>
      <w:r w:rsidR="00505E8C" w:rsidRPr="00795445">
        <w:rPr>
          <w:szCs w:val="24"/>
        </w:rPr>
        <w:t xml:space="preserve"> </w:t>
      </w:r>
    </w:p>
    <w:p w14:paraId="5347BE6B" w14:textId="36703A21" w:rsidR="008E7709" w:rsidRPr="00414F36" w:rsidRDefault="008E7709" w:rsidP="00D66237">
      <w:pPr>
        <w:pStyle w:val="Heading1"/>
        <w:numPr>
          <w:ilvl w:val="0"/>
          <w:numId w:val="27"/>
        </w:numPr>
      </w:pPr>
      <w:r w:rsidRPr="00414F36">
        <w:t>REMEDIAL PERIODS</w:t>
      </w:r>
    </w:p>
    <w:p w14:paraId="0260F59A" w14:textId="4C4D3729" w:rsidR="008E7709" w:rsidRPr="00795445" w:rsidRDefault="00EF0BD8" w:rsidP="00D675A9">
      <w:pPr>
        <w:pStyle w:val="Heading2"/>
        <w:ind w:left="720" w:hanging="720"/>
      </w:pPr>
      <w:r w:rsidRPr="00795445">
        <w:t>5.1</w:t>
      </w:r>
      <w:r w:rsidRPr="00795445">
        <w:tab/>
      </w:r>
      <w:r w:rsidR="008E7709" w:rsidRPr="00795445">
        <w:t>If a</w:t>
      </w:r>
      <w:r w:rsidR="007464E6">
        <w:t xml:space="preserve"> </w:t>
      </w:r>
      <w:r w:rsidR="00905D83">
        <w:t>S</w:t>
      </w:r>
      <w:r w:rsidR="007464E6">
        <w:t xml:space="preserve">ummative </w:t>
      </w:r>
      <w:r w:rsidR="00905D83">
        <w:t>A</w:t>
      </w:r>
      <w:r w:rsidR="00A27B82">
        <w:t>ssessment</w:t>
      </w:r>
      <w:r w:rsidR="003759EB" w:rsidRPr="00795445">
        <w:t xml:space="preserve"> </w:t>
      </w:r>
      <w:r w:rsidR="008E7709" w:rsidRPr="00795445">
        <w:t xml:space="preserve">is below the standards expected for the level of training of the </w:t>
      </w:r>
      <w:r w:rsidR="008B7E94">
        <w:t>Resident</w:t>
      </w:r>
      <w:r w:rsidR="008E7709" w:rsidRPr="00795445">
        <w:t xml:space="preserve">, the RPC must decide whether to recommend that the </w:t>
      </w:r>
      <w:r w:rsidR="008B7E94">
        <w:t>Resident</w:t>
      </w:r>
      <w:r w:rsidR="008E7709" w:rsidRPr="00795445">
        <w:t xml:space="preserve"> be required to enter one of the following Remedial Periods:</w:t>
      </w:r>
    </w:p>
    <w:p w14:paraId="5CBAC98B" w14:textId="7AE8787F" w:rsidR="008E7709" w:rsidRPr="00795445" w:rsidRDefault="00EF0BD8" w:rsidP="00D675A9">
      <w:pPr>
        <w:pStyle w:val="Heading4"/>
        <w:numPr>
          <w:ilvl w:val="0"/>
          <w:numId w:val="0"/>
        </w:numPr>
        <w:ind w:left="1440"/>
        <w:jc w:val="left"/>
        <w:rPr>
          <w:szCs w:val="24"/>
        </w:rPr>
      </w:pPr>
      <w:r w:rsidRPr="00795445">
        <w:rPr>
          <w:szCs w:val="24"/>
        </w:rPr>
        <w:t>5.1.1</w:t>
      </w:r>
      <w:r w:rsidRPr="00795445">
        <w:rPr>
          <w:szCs w:val="24"/>
        </w:rPr>
        <w:tab/>
      </w:r>
      <w:r w:rsidR="008E7709" w:rsidRPr="00795445">
        <w:rPr>
          <w:szCs w:val="24"/>
        </w:rPr>
        <w:t>Remediation</w:t>
      </w:r>
      <w:r w:rsidR="00413730">
        <w:rPr>
          <w:szCs w:val="24"/>
        </w:rPr>
        <w:t xml:space="preserve"> (as de</w:t>
      </w:r>
      <w:r w:rsidR="00D0723D">
        <w:rPr>
          <w:szCs w:val="24"/>
        </w:rPr>
        <w:t xml:space="preserve">fined </w:t>
      </w:r>
      <w:r w:rsidR="00413730">
        <w:rPr>
          <w:szCs w:val="24"/>
        </w:rPr>
        <w:t>in section 5.9)</w:t>
      </w:r>
      <w:r w:rsidR="008E7709" w:rsidRPr="00795445">
        <w:rPr>
          <w:szCs w:val="24"/>
        </w:rPr>
        <w:t>;</w:t>
      </w:r>
    </w:p>
    <w:p w14:paraId="04D2C6F9" w14:textId="436398B2" w:rsidR="008E7709" w:rsidRPr="00795445" w:rsidRDefault="00EF0BD8" w:rsidP="00D675A9">
      <w:pPr>
        <w:pStyle w:val="Heading3"/>
        <w:numPr>
          <w:ilvl w:val="0"/>
          <w:numId w:val="0"/>
        </w:numPr>
        <w:ind w:left="720" w:firstLine="720"/>
        <w:jc w:val="left"/>
        <w:rPr>
          <w:szCs w:val="24"/>
        </w:rPr>
      </w:pPr>
      <w:r w:rsidRPr="00795445">
        <w:rPr>
          <w:szCs w:val="24"/>
        </w:rPr>
        <w:t>5.1.2</w:t>
      </w:r>
      <w:r w:rsidRPr="00795445">
        <w:rPr>
          <w:szCs w:val="24"/>
        </w:rPr>
        <w:tab/>
      </w:r>
      <w:r w:rsidR="008E7709" w:rsidRPr="00795445">
        <w:rPr>
          <w:szCs w:val="24"/>
        </w:rPr>
        <w:t>Remediation with Probation</w:t>
      </w:r>
      <w:r w:rsidR="00413730">
        <w:rPr>
          <w:szCs w:val="24"/>
        </w:rPr>
        <w:t xml:space="preserve"> (as de</w:t>
      </w:r>
      <w:r w:rsidR="00D0723D">
        <w:rPr>
          <w:szCs w:val="24"/>
        </w:rPr>
        <w:t>fined</w:t>
      </w:r>
      <w:r w:rsidR="00413730">
        <w:rPr>
          <w:szCs w:val="24"/>
        </w:rPr>
        <w:t xml:space="preserve"> in in section 5.10)</w:t>
      </w:r>
      <w:r w:rsidR="008E7709" w:rsidRPr="00795445">
        <w:rPr>
          <w:szCs w:val="24"/>
        </w:rPr>
        <w:t>; or</w:t>
      </w:r>
    </w:p>
    <w:p w14:paraId="2527F109" w14:textId="5EE5C88B" w:rsidR="008E7709" w:rsidRPr="00795445" w:rsidRDefault="00EF0BD8" w:rsidP="00D675A9">
      <w:pPr>
        <w:pStyle w:val="Heading4"/>
        <w:numPr>
          <w:ilvl w:val="0"/>
          <w:numId w:val="0"/>
        </w:numPr>
        <w:ind w:left="1440"/>
        <w:jc w:val="left"/>
        <w:rPr>
          <w:szCs w:val="24"/>
        </w:rPr>
      </w:pPr>
      <w:r w:rsidRPr="00795445">
        <w:rPr>
          <w:szCs w:val="24"/>
        </w:rPr>
        <w:t>5.1.3</w:t>
      </w:r>
      <w:r w:rsidRPr="00795445">
        <w:rPr>
          <w:szCs w:val="24"/>
        </w:rPr>
        <w:tab/>
      </w:r>
      <w:r w:rsidR="008E7709" w:rsidRPr="00795445">
        <w:rPr>
          <w:szCs w:val="24"/>
        </w:rPr>
        <w:t>Probation</w:t>
      </w:r>
      <w:r w:rsidR="00413730">
        <w:rPr>
          <w:szCs w:val="24"/>
        </w:rPr>
        <w:t xml:space="preserve"> (as de</w:t>
      </w:r>
      <w:r w:rsidR="00D0723D">
        <w:rPr>
          <w:szCs w:val="24"/>
        </w:rPr>
        <w:t>fined</w:t>
      </w:r>
      <w:r w:rsidR="00413730">
        <w:rPr>
          <w:szCs w:val="24"/>
        </w:rPr>
        <w:t xml:space="preserve"> in section 5.11)</w:t>
      </w:r>
      <w:r w:rsidR="008E7709" w:rsidRPr="00795445">
        <w:rPr>
          <w:szCs w:val="24"/>
        </w:rPr>
        <w:t xml:space="preserve">. </w:t>
      </w:r>
    </w:p>
    <w:p w14:paraId="0856B10D" w14:textId="77777777" w:rsidR="008E7709" w:rsidRPr="00795445" w:rsidRDefault="00EF0BD8" w:rsidP="00D675A9">
      <w:pPr>
        <w:pStyle w:val="Heading2"/>
        <w:ind w:left="720" w:hanging="720"/>
      </w:pPr>
      <w:r w:rsidRPr="00795445">
        <w:t>5.2</w:t>
      </w:r>
      <w:r w:rsidRPr="00795445">
        <w:tab/>
      </w:r>
      <w:r w:rsidR="008E7709" w:rsidRPr="00795445">
        <w:t>These Remedial Periods are intended to deal with problems which are not expected to be readily corrected in the normal course of the Residency Program</w:t>
      </w:r>
    </w:p>
    <w:p w14:paraId="00D2FDD8" w14:textId="35E77401" w:rsidR="008E7709" w:rsidRPr="00795445" w:rsidRDefault="00EF0BD8" w:rsidP="00D675A9">
      <w:pPr>
        <w:pStyle w:val="Heading2"/>
        <w:spacing w:after="0"/>
        <w:ind w:left="720" w:hanging="720"/>
      </w:pPr>
      <w:r w:rsidRPr="00795445">
        <w:t>5.3</w:t>
      </w:r>
      <w:r w:rsidRPr="00795445">
        <w:tab/>
      </w:r>
      <w:r w:rsidR="008E7709" w:rsidRPr="00795445">
        <w:t xml:space="preserve">Any recommendation of a Remedial Period </w:t>
      </w:r>
      <w:r w:rsidR="003759EB" w:rsidRPr="00795445">
        <w:t>must</w:t>
      </w:r>
      <w:r w:rsidR="008E7709" w:rsidRPr="00795445">
        <w:t xml:space="preserve"> be subject to the approval of the Board of Examiners – PG.  Prior to consideration by the Board of Examiners </w:t>
      </w:r>
      <w:r w:rsidR="0033251D" w:rsidRPr="00795445">
        <w:t xml:space="preserve">– </w:t>
      </w:r>
      <w:r w:rsidR="008E7709" w:rsidRPr="00795445">
        <w:t xml:space="preserve">PG, the </w:t>
      </w:r>
      <w:r w:rsidR="008B7E94">
        <w:t>Resident</w:t>
      </w:r>
      <w:r w:rsidR="008E7709" w:rsidRPr="00795445">
        <w:t xml:space="preserve"> must be given the opportunity to meet with</w:t>
      </w:r>
      <w:r w:rsidR="003A19A7">
        <w:t xml:space="preserve"> </w:t>
      </w:r>
      <w:r w:rsidR="008E7709" w:rsidRPr="00795445">
        <w:t>the RPC to discuss the recommendation</w:t>
      </w:r>
      <w:r w:rsidR="00DC6AD6">
        <w:t xml:space="preserve">, and meet with the PGME </w:t>
      </w:r>
      <w:r w:rsidR="006347D7">
        <w:t>D</w:t>
      </w:r>
      <w:r w:rsidR="00DC6AD6">
        <w:t xml:space="preserve">ean to review </w:t>
      </w:r>
      <w:r w:rsidR="000D535E">
        <w:t xml:space="preserve">the recommendation and </w:t>
      </w:r>
      <w:r w:rsidR="00DC6AD6">
        <w:t>rel</w:t>
      </w:r>
      <w:r w:rsidR="000D535E">
        <w:t>ated</w:t>
      </w:r>
      <w:r w:rsidR="00DC6AD6">
        <w:t xml:space="preserve"> process</w:t>
      </w:r>
      <w:r w:rsidR="000D535E">
        <w:t>es</w:t>
      </w:r>
      <w:r w:rsidR="00DC6AD6">
        <w:t>.</w:t>
      </w:r>
    </w:p>
    <w:p w14:paraId="3960EAD6" w14:textId="77777777" w:rsidR="005B6533" w:rsidRDefault="005B6533" w:rsidP="00D675A9">
      <w:pPr>
        <w:pStyle w:val="Heading2"/>
        <w:spacing w:after="0"/>
        <w:ind w:left="720" w:hanging="720"/>
      </w:pPr>
    </w:p>
    <w:p w14:paraId="561DE364" w14:textId="77777777" w:rsidR="003A19A7" w:rsidRDefault="00EF0BD8" w:rsidP="00D675A9">
      <w:pPr>
        <w:pStyle w:val="Heading2"/>
        <w:spacing w:after="0"/>
        <w:ind w:left="720" w:hanging="720"/>
      </w:pPr>
      <w:r w:rsidRPr="00795445">
        <w:t>5.4</w:t>
      </w:r>
      <w:r w:rsidRPr="00795445">
        <w:tab/>
        <w:t>Where a Remedial Period is being considered</w:t>
      </w:r>
      <w:r w:rsidR="002D040F" w:rsidRPr="00795445">
        <w:t xml:space="preserve">, </w:t>
      </w:r>
      <w:r w:rsidR="003A19A7">
        <w:t xml:space="preserve">for the purposes of presenting to the Board of Examiners </w:t>
      </w:r>
      <w:r w:rsidR="0033251D" w:rsidRPr="00795445">
        <w:t xml:space="preserve">– </w:t>
      </w:r>
      <w:r w:rsidR="00911AD3">
        <w:t>PG</w:t>
      </w:r>
      <w:r w:rsidR="002D040F" w:rsidRPr="00795445">
        <w:t xml:space="preserve">, </w:t>
      </w:r>
      <w:r w:rsidR="003A19A7">
        <w:t>t</w:t>
      </w:r>
      <w:r w:rsidRPr="00795445">
        <w:t>he Program Director</w:t>
      </w:r>
      <w:r w:rsidR="001F2D3C">
        <w:t xml:space="preserve">, </w:t>
      </w:r>
      <w:r w:rsidR="00E438DC">
        <w:t xml:space="preserve">in consultation with the RPC, or equivalent, </w:t>
      </w:r>
      <w:r w:rsidRPr="00795445">
        <w:t xml:space="preserve">must develop a written Remedial Plan for the </w:t>
      </w:r>
      <w:r w:rsidR="008B7E94">
        <w:t>Resident</w:t>
      </w:r>
      <w:r w:rsidR="009D147E">
        <w:t>.</w:t>
      </w:r>
    </w:p>
    <w:p w14:paraId="15D26D2C" w14:textId="77777777" w:rsidR="00D66237" w:rsidRDefault="00D66237" w:rsidP="00D675A9">
      <w:pPr>
        <w:pStyle w:val="Heading2"/>
        <w:spacing w:after="0"/>
        <w:ind w:left="720" w:hanging="720"/>
      </w:pPr>
    </w:p>
    <w:p w14:paraId="318A992C" w14:textId="77777777" w:rsidR="00E6241A" w:rsidRPr="00E6241A" w:rsidRDefault="00E6241A" w:rsidP="00E6241A"/>
    <w:p w14:paraId="53A95BDA" w14:textId="44B2F013" w:rsidR="00A85B8C" w:rsidRPr="00A85B8C" w:rsidRDefault="003A19A7" w:rsidP="00D675A9">
      <w:pPr>
        <w:pStyle w:val="Heading2"/>
        <w:spacing w:after="0"/>
        <w:ind w:left="720" w:hanging="720"/>
      </w:pPr>
      <w:r>
        <w:t>5.5</w:t>
      </w:r>
      <w:r w:rsidR="00A85B8C">
        <w:tab/>
      </w:r>
      <w:r>
        <w:t>The written Remedial Plan should</w:t>
      </w:r>
      <w:r w:rsidR="002D040F" w:rsidRPr="00795445">
        <w:t>:</w:t>
      </w:r>
    </w:p>
    <w:p w14:paraId="2335A2F2" w14:textId="77777777" w:rsidR="005B6533" w:rsidRDefault="001F2D3C" w:rsidP="00D675A9">
      <w:pPr>
        <w:spacing w:before="240" w:after="0"/>
        <w:ind w:left="1440" w:hanging="720"/>
        <w:rPr>
          <w:szCs w:val="24"/>
        </w:rPr>
      </w:pPr>
      <w:r>
        <w:rPr>
          <w:szCs w:val="24"/>
        </w:rPr>
        <w:t>5.5</w:t>
      </w:r>
      <w:r w:rsidR="005B6533">
        <w:rPr>
          <w:szCs w:val="24"/>
        </w:rPr>
        <w:t>.1</w:t>
      </w:r>
      <w:r w:rsidR="00B66127">
        <w:rPr>
          <w:szCs w:val="24"/>
        </w:rPr>
        <w:tab/>
      </w:r>
      <w:r w:rsidR="00A85B8C">
        <w:rPr>
          <w:szCs w:val="24"/>
        </w:rPr>
        <w:t>I</w:t>
      </w:r>
      <w:r w:rsidR="006D70E8" w:rsidRPr="00795445">
        <w:rPr>
          <w:szCs w:val="24"/>
        </w:rPr>
        <w:t>nclude</w:t>
      </w:r>
      <w:r w:rsidR="00F71B9D">
        <w:rPr>
          <w:szCs w:val="24"/>
        </w:rPr>
        <w:t xml:space="preserve"> </w:t>
      </w:r>
      <w:r w:rsidR="008B7E94">
        <w:rPr>
          <w:szCs w:val="24"/>
        </w:rPr>
        <w:t>Resident</w:t>
      </w:r>
      <w:r w:rsidR="002D040F" w:rsidRPr="00795445">
        <w:rPr>
          <w:szCs w:val="24"/>
        </w:rPr>
        <w:t xml:space="preserve"> </w:t>
      </w:r>
      <w:r w:rsidR="005B6533">
        <w:rPr>
          <w:szCs w:val="24"/>
        </w:rPr>
        <w:t xml:space="preserve">background </w:t>
      </w:r>
      <w:r w:rsidR="002D040F" w:rsidRPr="00795445">
        <w:rPr>
          <w:szCs w:val="24"/>
        </w:rPr>
        <w:t>Information</w:t>
      </w:r>
      <w:r w:rsidR="00A85B8C">
        <w:rPr>
          <w:szCs w:val="24"/>
        </w:rPr>
        <w:t>;</w:t>
      </w:r>
    </w:p>
    <w:p w14:paraId="5BB8F534" w14:textId="39AD1A3B" w:rsidR="009D02C1" w:rsidRDefault="005B6533" w:rsidP="00D675A9">
      <w:pPr>
        <w:pStyle w:val="Heading3"/>
        <w:numPr>
          <w:ilvl w:val="0"/>
          <w:numId w:val="0"/>
        </w:numPr>
        <w:spacing w:before="240" w:after="0"/>
        <w:ind w:left="1440" w:hanging="720"/>
        <w:jc w:val="left"/>
        <w:rPr>
          <w:szCs w:val="24"/>
        </w:rPr>
      </w:pPr>
      <w:r>
        <w:rPr>
          <w:szCs w:val="24"/>
        </w:rPr>
        <w:t>5.</w:t>
      </w:r>
      <w:r w:rsidR="001F2D3C">
        <w:rPr>
          <w:szCs w:val="24"/>
        </w:rPr>
        <w:t>5</w:t>
      </w:r>
      <w:r>
        <w:rPr>
          <w:szCs w:val="24"/>
        </w:rPr>
        <w:t>.2</w:t>
      </w:r>
      <w:r w:rsidR="00B66127">
        <w:rPr>
          <w:szCs w:val="24"/>
        </w:rPr>
        <w:tab/>
      </w:r>
      <w:r w:rsidR="009D02C1">
        <w:rPr>
          <w:szCs w:val="24"/>
        </w:rPr>
        <w:t>Detail objectives of the formal remediation and their rationale;</w:t>
      </w:r>
    </w:p>
    <w:p w14:paraId="61A3BD2E" w14:textId="77777777" w:rsidR="003A19A7" w:rsidRDefault="009D02C1" w:rsidP="00D675A9">
      <w:pPr>
        <w:pStyle w:val="Heading3"/>
        <w:numPr>
          <w:ilvl w:val="0"/>
          <w:numId w:val="0"/>
        </w:numPr>
        <w:spacing w:before="240" w:after="0"/>
        <w:ind w:left="1440" w:hanging="720"/>
        <w:jc w:val="left"/>
        <w:rPr>
          <w:szCs w:val="24"/>
        </w:rPr>
      </w:pPr>
      <w:r>
        <w:rPr>
          <w:szCs w:val="24"/>
        </w:rPr>
        <w:t xml:space="preserve">5.5.3 </w:t>
      </w:r>
      <w:r>
        <w:rPr>
          <w:szCs w:val="24"/>
        </w:rPr>
        <w:tab/>
      </w:r>
      <w:r w:rsidR="00A85B8C">
        <w:rPr>
          <w:szCs w:val="24"/>
        </w:rPr>
        <w:t>I</w:t>
      </w:r>
      <w:r w:rsidR="005B6533" w:rsidRPr="00795445">
        <w:rPr>
          <w:szCs w:val="24"/>
        </w:rPr>
        <w:t xml:space="preserve">dentify the aspects of the </w:t>
      </w:r>
      <w:r w:rsidR="008B7E94">
        <w:rPr>
          <w:szCs w:val="24"/>
        </w:rPr>
        <w:t>Resident</w:t>
      </w:r>
      <w:r w:rsidR="005B6533" w:rsidRPr="00795445">
        <w:rPr>
          <w:szCs w:val="24"/>
        </w:rPr>
        <w:t>’s performance</w:t>
      </w:r>
      <w:r w:rsidR="005B6533">
        <w:rPr>
          <w:szCs w:val="24"/>
        </w:rPr>
        <w:t xml:space="preserve"> or behaviour</w:t>
      </w:r>
      <w:r w:rsidR="005B6533" w:rsidRPr="00795445">
        <w:rPr>
          <w:szCs w:val="24"/>
        </w:rPr>
        <w:t xml:space="preserve"> that require </w:t>
      </w:r>
      <w:r w:rsidR="005B6533">
        <w:rPr>
          <w:szCs w:val="24"/>
        </w:rPr>
        <w:t>r</w:t>
      </w:r>
      <w:r w:rsidR="005B6533" w:rsidRPr="00795445">
        <w:rPr>
          <w:szCs w:val="24"/>
        </w:rPr>
        <w:t>emedial attention;</w:t>
      </w:r>
    </w:p>
    <w:p w14:paraId="619D8020" w14:textId="40D420CD" w:rsidR="00B66127" w:rsidRDefault="00B66127" w:rsidP="00D675A9">
      <w:pPr>
        <w:pStyle w:val="Heading3"/>
        <w:numPr>
          <w:ilvl w:val="0"/>
          <w:numId w:val="0"/>
        </w:numPr>
        <w:spacing w:before="240" w:after="0"/>
        <w:ind w:left="1440" w:hanging="720"/>
        <w:jc w:val="left"/>
        <w:rPr>
          <w:szCs w:val="24"/>
        </w:rPr>
      </w:pPr>
      <w:r>
        <w:rPr>
          <w:szCs w:val="24"/>
        </w:rPr>
        <w:t>5.5.</w:t>
      </w:r>
      <w:r w:rsidR="009D02C1">
        <w:rPr>
          <w:szCs w:val="24"/>
        </w:rPr>
        <w:t>4</w:t>
      </w:r>
      <w:r>
        <w:rPr>
          <w:szCs w:val="24"/>
        </w:rPr>
        <w:tab/>
      </w:r>
      <w:r w:rsidR="00A85B8C">
        <w:rPr>
          <w:szCs w:val="24"/>
        </w:rPr>
        <w:t>D</w:t>
      </w:r>
      <w:r>
        <w:rPr>
          <w:szCs w:val="24"/>
        </w:rPr>
        <w:t xml:space="preserve">escribe the proposed remedial education and the resources available to the </w:t>
      </w:r>
      <w:r w:rsidR="008B7E94">
        <w:rPr>
          <w:szCs w:val="24"/>
        </w:rPr>
        <w:t>Resident</w:t>
      </w:r>
      <w:r w:rsidR="009D02C1">
        <w:rPr>
          <w:szCs w:val="24"/>
        </w:rPr>
        <w:t xml:space="preserve"> to achieve these objectives</w:t>
      </w:r>
      <w:r w:rsidR="00A85B8C">
        <w:rPr>
          <w:szCs w:val="24"/>
        </w:rPr>
        <w:t>;</w:t>
      </w:r>
    </w:p>
    <w:p w14:paraId="72493379" w14:textId="4A94641E" w:rsidR="00EF6E92" w:rsidRDefault="00B66127" w:rsidP="00D675A9">
      <w:pPr>
        <w:pStyle w:val="Heading3"/>
        <w:numPr>
          <w:ilvl w:val="0"/>
          <w:numId w:val="0"/>
        </w:numPr>
        <w:spacing w:before="240"/>
        <w:ind w:left="1440" w:hanging="720"/>
        <w:jc w:val="left"/>
        <w:rPr>
          <w:szCs w:val="24"/>
        </w:rPr>
      </w:pPr>
      <w:r>
        <w:rPr>
          <w:szCs w:val="24"/>
        </w:rPr>
        <w:t>5.5</w:t>
      </w:r>
      <w:r w:rsidRPr="00795445">
        <w:rPr>
          <w:szCs w:val="24"/>
        </w:rPr>
        <w:t>.</w:t>
      </w:r>
      <w:r w:rsidR="009D02C1">
        <w:rPr>
          <w:szCs w:val="24"/>
        </w:rPr>
        <w:t>5</w:t>
      </w:r>
      <w:r w:rsidRPr="00795445">
        <w:rPr>
          <w:szCs w:val="24"/>
        </w:rPr>
        <w:tab/>
      </w:r>
      <w:r w:rsidR="00A85B8C">
        <w:rPr>
          <w:szCs w:val="24"/>
        </w:rPr>
        <w:t>S</w:t>
      </w:r>
      <w:r w:rsidRPr="00795445">
        <w:rPr>
          <w:szCs w:val="24"/>
        </w:rPr>
        <w:t xml:space="preserve">tate the specific duration of </w:t>
      </w:r>
      <w:r>
        <w:rPr>
          <w:szCs w:val="24"/>
        </w:rPr>
        <w:t xml:space="preserve">Remedial </w:t>
      </w:r>
      <w:r w:rsidRPr="00795445">
        <w:rPr>
          <w:szCs w:val="24"/>
        </w:rPr>
        <w:t>Period;</w:t>
      </w:r>
    </w:p>
    <w:p w14:paraId="7D489FB7" w14:textId="39D1C22B" w:rsidR="00A85B8C" w:rsidRDefault="00A85B8C" w:rsidP="00D675A9">
      <w:pPr>
        <w:pStyle w:val="Heading3"/>
        <w:numPr>
          <w:ilvl w:val="0"/>
          <w:numId w:val="0"/>
        </w:numPr>
        <w:ind w:left="1440" w:hanging="720"/>
        <w:jc w:val="left"/>
        <w:rPr>
          <w:szCs w:val="24"/>
        </w:rPr>
      </w:pPr>
      <w:r>
        <w:rPr>
          <w:szCs w:val="24"/>
        </w:rPr>
        <w:t>5.5.</w:t>
      </w:r>
      <w:r w:rsidR="009D02C1">
        <w:rPr>
          <w:szCs w:val="24"/>
        </w:rPr>
        <w:t>6</w:t>
      </w:r>
      <w:r>
        <w:rPr>
          <w:szCs w:val="24"/>
        </w:rPr>
        <w:t xml:space="preserve">  </w:t>
      </w:r>
      <w:r w:rsidR="00414F36">
        <w:rPr>
          <w:szCs w:val="24"/>
        </w:rPr>
        <w:t xml:space="preserve"> </w:t>
      </w:r>
      <w:r>
        <w:rPr>
          <w:szCs w:val="24"/>
        </w:rPr>
        <w:t>D</w:t>
      </w:r>
      <w:r w:rsidRPr="00795445">
        <w:rPr>
          <w:szCs w:val="24"/>
        </w:rPr>
        <w:t xml:space="preserve">efine the expected outcomes of the </w:t>
      </w:r>
      <w:r>
        <w:rPr>
          <w:szCs w:val="24"/>
        </w:rPr>
        <w:t xml:space="preserve">Remedial </w:t>
      </w:r>
      <w:r w:rsidRPr="00795445">
        <w:rPr>
          <w:szCs w:val="24"/>
        </w:rPr>
        <w:t>Period</w:t>
      </w:r>
      <w:r>
        <w:rPr>
          <w:szCs w:val="24"/>
        </w:rPr>
        <w:t xml:space="preserve"> and how they will </w:t>
      </w:r>
      <w:r w:rsidR="00414F36">
        <w:rPr>
          <w:szCs w:val="24"/>
        </w:rPr>
        <w:t xml:space="preserve">  </w:t>
      </w:r>
      <w:r>
        <w:rPr>
          <w:szCs w:val="24"/>
        </w:rPr>
        <w:t>b</w:t>
      </w:r>
      <w:r w:rsidRPr="00795445">
        <w:rPr>
          <w:szCs w:val="24"/>
        </w:rPr>
        <w:t xml:space="preserve">e </w:t>
      </w:r>
      <w:r w:rsidR="002547D8">
        <w:rPr>
          <w:szCs w:val="24"/>
        </w:rPr>
        <w:t>assess</w:t>
      </w:r>
      <w:r w:rsidRPr="00795445">
        <w:rPr>
          <w:szCs w:val="24"/>
        </w:rPr>
        <w:t>ed</w:t>
      </w:r>
      <w:r>
        <w:rPr>
          <w:szCs w:val="24"/>
        </w:rPr>
        <w:t>; and,</w:t>
      </w:r>
    </w:p>
    <w:p w14:paraId="66242BEF" w14:textId="304B5B35" w:rsidR="009D02C1" w:rsidRDefault="005B6533" w:rsidP="00D675A9">
      <w:pPr>
        <w:pStyle w:val="Heading3"/>
        <w:numPr>
          <w:ilvl w:val="0"/>
          <w:numId w:val="0"/>
        </w:numPr>
        <w:spacing w:after="0"/>
        <w:ind w:left="1440" w:hanging="720"/>
        <w:jc w:val="left"/>
        <w:rPr>
          <w:szCs w:val="24"/>
        </w:rPr>
      </w:pPr>
      <w:r>
        <w:rPr>
          <w:szCs w:val="24"/>
        </w:rPr>
        <w:t>5.</w:t>
      </w:r>
      <w:r w:rsidR="001F2D3C">
        <w:rPr>
          <w:szCs w:val="24"/>
        </w:rPr>
        <w:t>5</w:t>
      </w:r>
      <w:r w:rsidRPr="00795445">
        <w:rPr>
          <w:szCs w:val="24"/>
        </w:rPr>
        <w:t>.</w:t>
      </w:r>
      <w:r w:rsidR="009D02C1">
        <w:rPr>
          <w:szCs w:val="24"/>
        </w:rPr>
        <w:t>7</w:t>
      </w:r>
      <w:r w:rsidRPr="00795445">
        <w:rPr>
          <w:szCs w:val="24"/>
        </w:rPr>
        <w:tab/>
      </w:r>
      <w:r w:rsidR="00A85B8C">
        <w:rPr>
          <w:szCs w:val="24"/>
        </w:rPr>
        <w:t>S</w:t>
      </w:r>
      <w:r w:rsidR="00F2753D">
        <w:rPr>
          <w:szCs w:val="24"/>
        </w:rPr>
        <w:t xml:space="preserve">tate the consequences of a successful or </w:t>
      </w:r>
      <w:r w:rsidRPr="00795445">
        <w:rPr>
          <w:szCs w:val="24"/>
        </w:rPr>
        <w:t xml:space="preserve">unsuccessful outcome of the </w:t>
      </w:r>
      <w:r w:rsidR="00F2753D">
        <w:rPr>
          <w:szCs w:val="24"/>
        </w:rPr>
        <w:t xml:space="preserve">Remedial </w:t>
      </w:r>
      <w:r w:rsidRPr="00795445">
        <w:rPr>
          <w:szCs w:val="24"/>
        </w:rPr>
        <w:t>Period</w:t>
      </w:r>
      <w:r w:rsidR="009D02C1">
        <w:rPr>
          <w:szCs w:val="24"/>
        </w:rPr>
        <w:t>;</w:t>
      </w:r>
    </w:p>
    <w:p w14:paraId="14B664CA" w14:textId="77777777" w:rsidR="009D02C1" w:rsidRDefault="009D02C1" w:rsidP="00D675A9">
      <w:pPr>
        <w:pStyle w:val="Heading3"/>
        <w:numPr>
          <w:ilvl w:val="0"/>
          <w:numId w:val="0"/>
        </w:numPr>
        <w:spacing w:after="0"/>
        <w:ind w:left="1440" w:hanging="720"/>
        <w:jc w:val="left"/>
        <w:rPr>
          <w:szCs w:val="24"/>
        </w:rPr>
      </w:pPr>
    </w:p>
    <w:p w14:paraId="3445619D" w14:textId="77777777" w:rsidR="005B6533" w:rsidRDefault="009D02C1" w:rsidP="00D675A9">
      <w:pPr>
        <w:pStyle w:val="Heading3"/>
        <w:numPr>
          <w:ilvl w:val="0"/>
          <w:numId w:val="0"/>
        </w:numPr>
        <w:spacing w:after="0"/>
        <w:ind w:left="1440" w:hanging="720"/>
        <w:jc w:val="left"/>
        <w:rPr>
          <w:szCs w:val="24"/>
        </w:rPr>
      </w:pPr>
      <w:r>
        <w:rPr>
          <w:szCs w:val="24"/>
        </w:rPr>
        <w:t>5.5.8</w:t>
      </w:r>
      <w:r>
        <w:rPr>
          <w:szCs w:val="24"/>
        </w:rPr>
        <w:tab/>
        <w:t>Outline the methods by which a final decision will be made around whether a Resident has successfully completed a period of formal remediation</w:t>
      </w:r>
      <w:r w:rsidR="005B6533" w:rsidRPr="00795445">
        <w:rPr>
          <w:szCs w:val="24"/>
        </w:rPr>
        <w:t>.</w:t>
      </w:r>
    </w:p>
    <w:p w14:paraId="64BEA1C5" w14:textId="77777777" w:rsidR="005B6533" w:rsidRDefault="005B6533" w:rsidP="00D675A9">
      <w:pPr>
        <w:pStyle w:val="Heading2"/>
        <w:spacing w:after="0"/>
        <w:ind w:left="720" w:hanging="720"/>
      </w:pPr>
    </w:p>
    <w:p w14:paraId="0050E553" w14:textId="77777777" w:rsidR="001F2D3C" w:rsidRDefault="001F2D3C" w:rsidP="00D675A9">
      <w:pPr>
        <w:pStyle w:val="Heading2"/>
        <w:numPr>
          <w:ilvl w:val="1"/>
          <w:numId w:val="13"/>
        </w:numPr>
        <w:tabs>
          <w:tab w:val="clear" w:pos="360"/>
        </w:tabs>
        <w:ind w:left="709" w:hanging="709"/>
      </w:pPr>
      <w:r w:rsidRPr="00795445">
        <w:t xml:space="preserve">The </w:t>
      </w:r>
      <w:r w:rsidR="008B7E94">
        <w:t>Resident</w:t>
      </w:r>
      <w:r w:rsidRPr="00795445">
        <w:t xml:space="preserve"> </w:t>
      </w:r>
      <w:r>
        <w:t xml:space="preserve">should </w:t>
      </w:r>
      <w:r w:rsidR="00E438DC">
        <w:t xml:space="preserve">be consulted </w:t>
      </w:r>
      <w:proofErr w:type="gramStart"/>
      <w:r w:rsidR="00E438DC">
        <w:t>about</w:t>
      </w:r>
      <w:r w:rsidR="00B56856">
        <w:t xml:space="preserve"> </w:t>
      </w:r>
      <w:r w:rsidR="00E438DC">
        <w:t xml:space="preserve"> the</w:t>
      </w:r>
      <w:proofErr w:type="gramEnd"/>
      <w:r>
        <w:t xml:space="preserve"> Remedial Plan</w:t>
      </w:r>
      <w:r w:rsidR="00EF6E92">
        <w:t xml:space="preserve"> through interaction with the Program Director and</w:t>
      </w:r>
      <w:r>
        <w:t xml:space="preserve"> </w:t>
      </w:r>
      <w:r w:rsidRPr="00795445">
        <w:t>must be provided with a copy of the Remedial Plan</w:t>
      </w:r>
      <w:r w:rsidR="00EF6E92">
        <w:t>.</w:t>
      </w:r>
      <w:r>
        <w:t xml:space="preserve"> </w:t>
      </w:r>
    </w:p>
    <w:p w14:paraId="3A7A6410" w14:textId="77777777" w:rsidR="007B3880" w:rsidRPr="007B3880" w:rsidRDefault="00EF0BD8" w:rsidP="00D675A9">
      <w:pPr>
        <w:ind w:left="709" w:hanging="709"/>
      </w:pPr>
      <w:r w:rsidRPr="00795445">
        <w:rPr>
          <w:szCs w:val="24"/>
        </w:rPr>
        <w:t>5.</w:t>
      </w:r>
      <w:r w:rsidR="001F2D3C">
        <w:rPr>
          <w:szCs w:val="24"/>
        </w:rPr>
        <w:t>7</w:t>
      </w:r>
      <w:r w:rsidRPr="00795445">
        <w:rPr>
          <w:szCs w:val="24"/>
        </w:rPr>
        <w:tab/>
      </w:r>
      <w:r w:rsidR="003759EB" w:rsidRPr="00795445">
        <w:rPr>
          <w:szCs w:val="24"/>
        </w:rPr>
        <w:t xml:space="preserve">If the </w:t>
      </w:r>
      <w:r w:rsidR="008B7E94">
        <w:rPr>
          <w:szCs w:val="24"/>
        </w:rPr>
        <w:t>Resident</w:t>
      </w:r>
      <w:r w:rsidR="003759EB" w:rsidRPr="00795445">
        <w:rPr>
          <w:szCs w:val="24"/>
        </w:rPr>
        <w:t xml:space="preserve"> </w:t>
      </w:r>
      <w:r w:rsidRPr="00795445">
        <w:rPr>
          <w:szCs w:val="24"/>
        </w:rPr>
        <w:t xml:space="preserve">indicates acceptance of Remedial Plan </w:t>
      </w:r>
      <w:r w:rsidR="003759EB" w:rsidRPr="00795445">
        <w:rPr>
          <w:szCs w:val="24"/>
        </w:rPr>
        <w:t xml:space="preserve">the </w:t>
      </w:r>
      <w:r w:rsidR="008B7E94">
        <w:rPr>
          <w:szCs w:val="24"/>
        </w:rPr>
        <w:t>Resident</w:t>
      </w:r>
      <w:r w:rsidR="003759EB" w:rsidRPr="00795445">
        <w:rPr>
          <w:szCs w:val="24"/>
        </w:rPr>
        <w:t xml:space="preserve"> may </w:t>
      </w:r>
      <w:r w:rsidR="003759EB" w:rsidRPr="00EF6E92">
        <w:rPr>
          <w:szCs w:val="24"/>
        </w:rPr>
        <w:t>commence</w:t>
      </w:r>
      <w:r w:rsidR="003759EB" w:rsidRPr="00795445">
        <w:rPr>
          <w:szCs w:val="24"/>
        </w:rPr>
        <w:t xml:space="preserve"> the Remedial Period prior to the approval of the Board of Examiners – PG.  If the </w:t>
      </w:r>
      <w:r w:rsidR="008B7E94">
        <w:rPr>
          <w:szCs w:val="24"/>
        </w:rPr>
        <w:t>Resident</w:t>
      </w:r>
      <w:r w:rsidR="003759EB" w:rsidRPr="00795445">
        <w:rPr>
          <w:szCs w:val="24"/>
        </w:rPr>
        <w:t xml:space="preserve"> does not accept the recommendation, </w:t>
      </w:r>
      <w:r w:rsidR="001F2D3C">
        <w:rPr>
          <w:szCs w:val="24"/>
        </w:rPr>
        <w:t xml:space="preserve">the </w:t>
      </w:r>
      <w:r w:rsidR="003759EB" w:rsidRPr="00795445">
        <w:rPr>
          <w:szCs w:val="24"/>
        </w:rPr>
        <w:t xml:space="preserve">Remedial Period </w:t>
      </w:r>
      <w:r w:rsidR="001F2D3C">
        <w:rPr>
          <w:szCs w:val="24"/>
        </w:rPr>
        <w:t>may not commence</w:t>
      </w:r>
      <w:r w:rsidR="00EF6E92">
        <w:rPr>
          <w:szCs w:val="24"/>
        </w:rPr>
        <w:t xml:space="preserve"> until it is approved by the Board of Examiners – PG</w:t>
      </w:r>
      <w:r w:rsidR="001F2D3C">
        <w:rPr>
          <w:szCs w:val="24"/>
        </w:rPr>
        <w:t xml:space="preserve">. </w:t>
      </w:r>
    </w:p>
    <w:p w14:paraId="045D9B86" w14:textId="77777777" w:rsidR="008E7709" w:rsidRPr="00795445" w:rsidRDefault="00EF0BD8" w:rsidP="00D675A9">
      <w:pPr>
        <w:ind w:left="709" w:hanging="709"/>
        <w:rPr>
          <w:szCs w:val="24"/>
        </w:rPr>
      </w:pPr>
      <w:r w:rsidRPr="00795445">
        <w:rPr>
          <w:szCs w:val="24"/>
        </w:rPr>
        <w:t>5.</w:t>
      </w:r>
      <w:r w:rsidR="001F2D3C">
        <w:rPr>
          <w:szCs w:val="24"/>
        </w:rPr>
        <w:t>8</w:t>
      </w:r>
      <w:r w:rsidRPr="00795445">
        <w:rPr>
          <w:szCs w:val="24"/>
        </w:rPr>
        <w:tab/>
      </w:r>
      <w:r w:rsidR="008E7709" w:rsidRPr="00795445">
        <w:rPr>
          <w:szCs w:val="24"/>
        </w:rPr>
        <w:t>At the end of a Remedial Period</w:t>
      </w:r>
      <w:r w:rsidR="003759EB" w:rsidRPr="00795445">
        <w:rPr>
          <w:szCs w:val="24"/>
        </w:rPr>
        <w:t>,</w:t>
      </w:r>
      <w:r w:rsidR="008E7709" w:rsidRPr="00795445">
        <w:rPr>
          <w:szCs w:val="24"/>
        </w:rPr>
        <w:t xml:space="preserve"> the Program Director, on the basis of the final </w:t>
      </w:r>
      <w:r w:rsidR="00A27B82">
        <w:rPr>
          <w:szCs w:val="24"/>
        </w:rPr>
        <w:t>Assessment</w:t>
      </w:r>
      <w:r w:rsidR="008E7709" w:rsidRPr="00795445">
        <w:rPr>
          <w:szCs w:val="24"/>
        </w:rPr>
        <w:t xml:space="preserve"> </w:t>
      </w:r>
      <w:r w:rsidR="00EF6E92">
        <w:rPr>
          <w:szCs w:val="24"/>
        </w:rPr>
        <w:t xml:space="preserve">and </w:t>
      </w:r>
      <w:r w:rsidR="008E7709" w:rsidRPr="00795445">
        <w:rPr>
          <w:szCs w:val="24"/>
        </w:rPr>
        <w:t xml:space="preserve">on the advice of the RPC, must inform the </w:t>
      </w:r>
      <w:r w:rsidR="008B7E94">
        <w:rPr>
          <w:szCs w:val="24"/>
        </w:rPr>
        <w:t>Resident</w:t>
      </w:r>
      <w:r w:rsidR="008E7709" w:rsidRPr="00795445">
        <w:rPr>
          <w:szCs w:val="24"/>
        </w:rPr>
        <w:t xml:space="preserve"> </w:t>
      </w:r>
      <w:r w:rsidR="003759EB" w:rsidRPr="00795445">
        <w:rPr>
          <w:szCs w:val="24"/>
        </w:rPr>
        <w:t xml:space="preserve">and the Board of Examiners – PG </w:t>
      </w:r>
      <w:r w:rsidR="008E7709" w:rsidRPr="00795445">
        <w:rPr>
          <w:szCs w:val="24"/>
        </w:rPr>
        <w:t>of the outcome, which may be that:</w:t>
      </w:r>
    </w:p>
    <w:p w14:paraId="16242026" w14:textId="77777777" w:rsidR="008E7709" w:rsidRPr="00795445" w:rsidRDefault="00EF0BD8" w:rsidP="00D675A9">
      <w:pPr>
        <w:pStyle w:val="Heading3"/>
        <w:numPr>
          <w:ilvl w:val="0"/>
          <w:numId w:val="0"/>
        </w:numPr>
        <w:ind w:left="1440" w:hanging="720"/>
        <w:jc w:val="left"/>
        <w:rPr>
          <w:szCs w:val="24"/>
        </w:rPr>
      </w:pPr>
      <w:r w:rsidRPr="00795445">
        <w:rPr>
          <w:szCs w:val="24"/>
        </w:rPr>
        <w:t>5.</w:t>
      </w:r>
      <w:r w:rsidR="001F2D3C">
        <w:rPr>
          <w:szCs w:val="24"/>
        </w:rPr>
        <w:t>8</w:t>
      </w:r>
      <w:r w:rsidRPr="00795445">
        <w:rPr>
          <w:szCs w:val="24"/>
        </w:rPr>
        <w:t>.1</w:t>
      </w:r>
      <w:r w:rsidRPr="00795445">
        <w:rPr>
          <w:szCs w:val="24"/>
        </w:rPr>
        <w:tab/>
      </w:r>
      <w:r w:rsidR="008E7709" w:rsidRPr="00795445">
        <w:rPr>
          <w:szCs w:val="24"/>
        </w:rPr>
        <w:t xml:space="preserve">The Remedial Period has been successful and the </w:t>
      </w:r>
      <w:r w:rsidR="008B7E94">
        <w:rPr>
          <w:szCs w:val="24"/>
        </w:rPr>
        <w:t>Resident</w:t>
      </w:r>
      <w:r w:rsidR="008E7709" w:rsidRPr="00795445">
        <w:rPr>
          <w:szCs w:val="24"/>
        </w:rPr>
        <w:t xml:space="preserve"> will continue in the Residency Program</w:t>
      </w:r>
      <w:r w:rsidR="003759EB" w:rsidRPr="00795445">
        <w:rPr>
          <w:szCs w:val="24"/>
        </w:rPr>
        <w:t xml:space="preserve"> at a level determined by the Program Director</w:t>
      </w:r>
      <w:r w:rsidR="00DA084D">
        <w:rPr>
          <w:szCs w:val="24"/>
        </w:rPr>
        <w:t>, on the advice of the RPC</w:t>
      </w:r>
      <w:r w:rsidR="008E7709" w:rsidRPr="00795445">
        <w:rPr>
          <w:szCs w:val="24"/>
        </w:rPr>
        <w:t>; or,</w:t>
      </w:r>
    </w:p>
    <w:p w14:paraId="02F21BB0" w14:textId="77777777" w:rsidR="00827BBC" w:rsidRDefault="00EF0BD8" w:rsidP="00D675A9">
      <w:pPr>
        <w:pStyle w:val="Heading3"/>
        <w:numPr>
          <w:ilvl w:val="0"/>
          <w:numId w:val="0"/>
        </w:numPr>
        <w:ind w:left="1440" w:hanging="720"/>
        <w:jc w:val="left"/>
      </w:pPr>
      <w:r w:rsidRPr="00795445">
        <w:t>5.</w:t>
      </w:r>
      <w:r w:rsidR="001F2D3C">
        <w:t>8</w:t>
      </w:r>
      <w:r w:rsidRPr="00795445">
        <w:t>.2</w:t>
      </w:r>
      <w:r w:rsidRPr="00795445">
        <w:tab/>
      </w:r>
      <w:r w:rsidR="00E033BB">
        <w:t>If the remedial period has been unsuccessful</w:t>
      </w:r>
      <w:r w:rsidR="00FD51AB">
        <w:t>,</w:t>
      </w:r>
      <w:r w:rsidR="00E033BB">
        <w:t xml:space="preserve"> the Program Director</w:t>
      </w:r>
      <w:r w:rsidR="00FD51AB">
        <w:t>,</w:t>
      </w:r>
      <w:r w:rsidR="00E033BB">
        <w:t xml:space="preserve"> on the advice of the RPC</w:t>
      </w:r>
      <w:r w:rsidR="00FD51AB">
        <w:t>,</w:t>
      </w:r>
      <w:r w:rsidR="00E033BB">
        <w:t xml:space="preserve"> may recommend outcomes as outlined in 5.</w:t>
      </w:r>
      <w:r w:rsidR="006F6B07">
        <w:t>9</w:t>
      </w:r>
      <w:r w:rsidR="00E033BB">
        <w:t>, 5.1</w:t>
      </w:r>
      <w:r w:rsidR="006F6B07">
        <w:t>0</w:t>
      </w:r>
      <w:r w:rsidR="00E033BB">
        <w:t>, and 5.1</w:t>
      </w:r>
      <w:r w:rsidR="006F6B07">
        <w:t>1</w:t>
      </w:r>
      <w:r w:rsidR="00E033BB">
        <w:t>.</w:t>
      </w:r>
    </w:p>
    <w:p w14:paraId="1D1CE62A" w14:textId="77777777" w:rsidR="008E7709" w:rsidRPr="006F6B07" w:rsidRDefault="00EF0BD8" w:rsidP="00F74088">
      <w:pPr>
        <w:pStyle w:val="Heading2"/>
        <w:keepNext/>
        <w:ind w:left="720" w:hanging="720"/>
        <w:rPr>
          <w:u w:val="single"/>
        </w:rPr>
      </w:pPr>
      <w:r w:rsidRPr="006F6B07">
        <w:rPr>
          <w:u w:val="single"/>
        </w:rPr>
        <w:t>5.</w:t>
      </w:r>
      <w:r w:rsidR="006F6B07" w:rsidRPr="006F6B07">
        <w:rPr>
          <w:u w:val="single"/>
        </w:rPr>
        <w:t>9</w:t>
      </w:r>
      <w:r w:rsidRPr="006F6B07">
        <w:rPr>
          <w:u w:val="single"/>
        </w:rPr>
        <w:tab/>
      </w:r>
      <w:r w:rsidR="008E7709" w:rsidRPr="006F6B07">
        <w:rPr>
          <w:u w:val="single"/>
        </w:rPr>
        <w:t xml:space="preserve">Remedial Period: Remediation </w:t>
      </w:r>
    </w:p>
    <w:p w14:paraId="78B687B6" w14:textId="77777777" w:rsidR="00E151A2" w:rsidRPr="00795445" w:rsidRDefault="00EF0BD8" w:rsidP="00D675A9">
      <w:pPr>
        <w:pStyle w:val="Heading3"/>
        <w:numPr>
          <w:ilvl w:val="0"/>
          <w:numId w:val="0"/>
        </w:numPr>
        <w:ind w:left="1440" w:hanging="720"/>
        <w:jc w:val="left"/>
        <w:rPr>
          <w:szCs w:val="24"/>
        </w:rPr>
      </w:pPr>
      <w:r w:rsidRPr="00795445">
        <w:rPr>
          <w:szCs w:val="24"/>
        </w:rPr>
        <w:t>5.</w:t>
      </w:r>
      <w:r w:rsidR="006F6B07">
        <w:rPr>
          <w:szCs w:val="24"/>
        </w:rPr>
        <w:t>9</w:t>
      </w:r>
      <w:r w:rsidRPr="00795445">
        <w:rPr>
          <w:szCs w:val="24"/>
        </w:rPr>
        <w:t>.1</w:t>
      </w:r>
      <w:r w:rsidRPr="00795445">
        <w:rPr>
          <w:szCs w:val="24"/>
        </w:rPr>
        <w:tab/>
      </w:r>
      <w:r w:rsidR="008E7709" w:rsidRPr="00795445">
        <w:rPr>
          <w:szCs w:val="24"/>
        </w:rPr>
        <w:t xml:space="preserve">Remediation is a formal program of individualized training aimed at assisting a </w:t>
      </w:r>
      <w:r w:rsidR="008B7E94">
        <w:rPr>
          <w:szCs w:val="24"/>
        </w:rPr>
        <w:t>Resident</w:t>
      </w:r>
      <w:r w:rsidR="008E7709" w:rsidRPr="00795445">
        <w:rPr>
          <w:szCs w:val="24"/>
        </w:rPr>
        <w:t xml:space="preserve"> to correct identified weaknesses, where it is anticipated those weaknesses </w:t>
      </w:r>
      <w:r w:rsidR="008E38B0" w:rsidRPr="00795445">
        <w:rPr>
          <w:szCs w:val="24"/>
        </w:rPr>
        <w:t xml:space="preserve">can </w:t>
      </w:r>
      <w:r w:rsidR="008E7709" w:rsidRPr="00795445">
        <w:rPr>
          <w:szCs w:val="24"/>
        </w:rPr>
        <w:t>be successfully addressed</w:t>
      </w:r>
      <w:r w:rsidR="003759EB" w:rsidRPr="00795445">
        <w:rPr>
          <w:szCs w:val="24"/>
        </w:rPr>
        <w:t xml:space="preserve"> to allow the </w:t>
      </w:r>
      <w:r w:rsidR="008B7E94">
        <w:rPr>
          <w:szCs w:val="24"/>
        </w:rPr>
        <w:t>Resident</w:t>
      </w:r>
      <w:r w:rsidR="003759EB" w:rsidRPr="00795445">
        <w:rPr>
          <w:szCs w:val="24"/>
        </w:rPr>
        <w:t xml:space="preserve"> to meet the standards of training</w:t>
      </w:r>
      <w:r w:rsidR="008E7709" w:rsidRPr="00795445">
        <w:rPr>
          <w:szCs w:val="24"/>
        </w:rPr>
        <w:t xml:space="preserve">. </w:t>
      </w:r>
    </w:p>
    <w:p w14:paraId="0D8159A4" w14:textId="77777777" w:rsidR="00E438DC" w:rsidRDefault="00EF0BD8" w:rsidP="00D675A9">
      <w:pPr>
        <w:pStyle w:val="Heading3"/>
        <w:numPr>
          <w:ilvl w:val="0"/>
          <w:numId w:val="0"/>
        </w:numPr>
        <w:ind w:left="1440" w:hanging="720"/>
        <w:jc w:val="left"/>
        <w:rPr>
          <w:szCs w:val="24"/>
        </w:rPr>
      </w:pPr>
      <w:r w:rsidRPr="00795445">
        <w:rPr>
          <w:szCs w:val="24"/>
        </w:rPr>
        <w:t>5.</w:t>
      </w:r>
      <w:r w:rsidR="006F6B07">
        <w:rPr>
          <w:szCs w:val="24"/>
        </w:rPr>
        <w:t>9</w:t>
      </w:r>
      <w:r w:rsidRPr="00795445">
        <w:rPr>
          <w:szCs w:val="24"/>
        </w:rPr>
        <w:t>.2</w:t>
      </w:r>
      <w:r w:rsidRPr="00795445">
        <w:rPr>
          <w:szCs w:val="24"/>
        </w:rPr>
        <w:tab/>
      </w:r>
      <w:r w:rsidR="004B5DBC">
        <w:rPr>
          <w:szCs w:val="24"/>
        </w:rPr>
        <w:t>Where the</w:t>
      </w:r>
      <w:r w:rsidR="004B5DBC" w:rsidRPr="00795445">
        <w:rPr>
          <w:szCs w:val="24"/>
        </w:rPr>
        <w:t xml:space="preserve"> </w:t>
      </w:r>
      <w:r w:rsidR="008E7709" w:rsidRPr="00795445">
        <w:rPr>
          <w:szCs w:val="24"/>
        </w:rPr>
        <w:t xml:space="preserve">Remediation is unsuccessful, the </w:t>
      </w:r>
      <w:r w:rsidR="003759EB" w:rsidRPr="00795445">
        <w:rPr>
          <w:szCs w:val="24"/>
        </w:rPr>
        <w:t xml:space="preserve">RPC may recommend to the Board of Examiners – PG that the </w:t>
      </w:r>
      <w:r w:rsidR="008B7E94">
        <w:rPr>
          <w:szCs w:val="24"/>
        </w:rPr>
        <w:t>Resident</w:t>
      </w:r>
      <w:r w:rsidR="003759EB" w:rsidRPr="00795445">
        <w:rPr>
          <w:szCs w:val="24"/>
        </w:rPr>
        <w:t xml:space="preserve"> </w:t>
      </w:r>
      <w:r w:rsidR="003E3854" w:rsidRPr="00795445">
        <w:rPr>
          <w:szCs w:val="24"/>
        </w:rPr>
        <w:t>enters</w:t>
      </w:r>
      <w:r w:rsidR="003759EB" w:rsidRPr="00795445">
        <w:rPr>
          <w:szCs w:val="24"/>
        </w:rPr>
        <w:t xml:space="preserve"> a further period of Remediation or </w:t>
      </w:r>
      <w:r w:rsidR="008E7709" w:rsidRPr="00795445">
        <w:rPr>
          <w:szCs w:val="24"/>
        </w:rPr>
        <w:t>Remediation with Probation.</w:t>
      </w:r>
    </w:p>
    <w:p w14:paraId="36589A42" w14:textId="77777777" w:rsidR="008E7709" w:rsidRPr="00795445" w:rsidRDefault="00EF0BD8" w:rsidP="00D675A9">
      <w:pPr>
        <w:pStyle w:val="Heading2"/>
        <w:rPr>
          <w:u w:val="single"/>
        </w:rPr>
      </w:pPr>
      <w:r w:rsidRPr="00795445">
        <w:rPr>
          <w:u w:val="single"/>
        </w:rPr>
        <w:t>5.</w:t>
      </w:r>
      <w:r w:rsidR="001F2D3C">
        <w:rPr>
          <w:u w:val="single"/>
        </w:rPr>
        <w:t>1</w:t>
      </w:r>
      <w:r w:rsidR="006F6B07">
        <w:rPr>
          <w:u w:val="single"/>
        </w:rPr>
        <w:t>0</w:t>
      </w:r>
      <w:r w:rsidRPr="00795445">
        <w:rPr>
          <w:u w:val="single"/>
        </w:rPr>
        <w:tab/>
      </w:r>
      <w:r w:rsidR="008E7709" w:rsidRPr="00795445">
        <w:rPr>
          <w:u w:val="single"/>
        </w:rPr>
        <w:t xml:space="preserve">Remedial Period: Remediation with Probation </w:t>
      </w:r>
    </w:p>
    <w:p w14:paraId="002299DE" w14:textId="77777777" w:rsidR="008E7709" w:rsidRPr="00795445" w:rsidRDefault="00EF0BD8" w:rsidP="00D675A9">
      <w:pPr>
        <w:pStyle w:val="Heading3"/>
        <w:numPr>
          <w:ilvl w:val="0"/>
          <w:numId w:val="0"/>
        </w:numPr>
        <w:ind w:left="1440" w:hanging="720"/>
        <w:jc w:val="left"/>
        <w:rPr>
          <w:szCs w:val="24"/>
        </w:rPr>
      </w:pPr>
      <w:r w:rsidRPr="00795445">
        <w:rPr>
          <w:szCs w:val="24"/>
        </w:rPr>
        <w:t>5.</w:t>
      </w:r>
      <w:r w:rsidR="001F2D3C">
        <w:rPr>
          <w:szCs w:val="24"/>
        </w:rPr>
        <w:t>1</w:t>
      </w:r>
      <w:r w:rsidR="006F6B07">
        <w:rPr>
          <w:szCs w:val="24"/>
        </w:rPr>
        <w:t>0</w:t>
      </w:r>
      <w:r w:rsidRPr="00795445">
        <w:rPr>
          <w:szCs w:val="24"/>
        </w:rPr>
        <w:t>.1</w:t>
      </w:r>
      <w:r w:rsidRPr="00795445">
        <w:rPr>
          <w:szCs w:val="24"/>
        </w:rPr>
        <w:tab/>
      </w:r>
      <w:r w:rsidR="008E7709" w:rsidRPr="00795445">
        <w:rPr>
          <w:szCs w:val="24"/>
        </w:rPr>
        <w:t>Remediation with Probation is a Remedial Period similar to Remediation, but provides that if the outcome of Remediation with Probation is u</w:t>
      </w:r>
      <w:r w:rsidR="003759EB" w:rsidRPr="00795445">
        <w:rPr>
          <w:szCs w:val="24"/>
        </w:rPr>
        <w:t xml:space="preserve">nsuccessful, the </w:t>
      </w:r>
      <w:r w:rsidR="008B7E94">
        <w:rPr>
          <w:szCs w:val="24"/>
        </w:rPr>
        <w:t>Resident</w:t>
      </w:r>
      <w:r w:rsidR="003759EB" w:rsidRPr="00795445">
        <w:rPr>
          <w:szCs w:val="24"/>
        </w:rPr>
        <w:t xml:space="preserve"> may </w:t>
      </w:r>
      <w:r w:rsidR="008E7709" w:rsidRPr="00795445">
        <w:rPr>
          <w:szCs w:val="24"/>
        </w:rPr>
        <w:t xml:space="preserve">be dismissed.  </w:t>
      </w:r>
    </w:p>
    <w:p w14:paraId="4A757C7D" w14:textId="77777777" w:rsidR="008E7709" w:rsidRPr="00795445" w:rsidRDefault="00EF0BD8" w:rsidP="00D675A9">
      <w:pPr>
        <w:pStyle w:val="Heading3"/>
        <w:numPr>
          <w:ilvl w:val="0"/>
          <w:numId w:val="0"/>
        </w:numPr>
        <w:ind w:left="1440" w:hanging="720"/>
        <w:jc w:val="left"/>
        <w:rPr>
          <w:szCs w:val="24"/>
        </w:rPr>
      </w:pPr>
      <w:r w:rsidRPr="00795445">
        <w:rPr>
          <w:szCs w:val="24"/>
        </w:rPr>
        <w:t>5.</w:t>
      </w:r>
      <w:r w:rsidR="001F2D3C">
        <w:rPr>
          <w:szCs w:val="24"/>
        </w:rPr>
        <w:t>1</w:t>
      </w:r>
      <w:r w:rsidR="006F6B07">
        <w:rPr>
          <w:szCs w:val="24"/>
        </w:rPr>
        <w:t>0</w:t>
      </w:r>
      <w:r w:rsidR="001F2D3C">
        <w:rPr>
          <w:szCs w:val="24"/>
        </w:rPr>
        <w:t>.</w:t>
      </w:r>
      <w:r w:rsidRPr="00795445">
        <w:rPr>
          <w:szCs w:val="24"/>
        </w:rPr>
        <w:t>2</w:t>
      </w:r>
      <w:r w:rsidRPr="00795445">
        <w:rPr>
          <w:szCs w:val="24"/>
        </w:rPr>
        <w:tab/>
      </w:r>
      <w:r w:rsidR="008E7709" w:rsidRPr="00795445">
        <w:rPr>
          <w:szCs w:val="24"/>
        </w:rPr>
        <w:t>Remediation with Probation may be recommended and approved:</w:t>
      </w:r>
    </w:p>
    <w:p w14:paraId="1835B303" w14:textId="77777777" w:rsidR="00C432A6" w:rsidRDefault="00EF0BD8" w:rsidP="00D675A9">
      <w:pPr>
        <w:pStyle w:val="Heading4"/>
        <w:numPr>
          <w:ilvl w:val="0"/>
          <w:numId w:val="0"/>
        </w:numPr>
        <w:ind w:left="720" w:firstLine="720"/>
        <w:jc w:val="left"/>
        <w:rPr>
          <w:szCs w:val="24"/>
        </w:rPr>
      </w:pPr>
      <w:r w:rsidRPr="00795445">
        <w:rPr>
          <w:szCs w:val="24"/>
        </w:rPr>
        <w:t>5.</w:t>
      </w:r>
      <w:r w:rsidR="001F2D3C">
        <w:rPr>
          <w:szCs w:val="24"/>
        </w:rPr>
        <w:t>1</w:t>
      </w:r>
      <w:r w:rsidR="006F6B07">
        <w:rPr>
          <w:szCs w:val="24"/>
        </w:rPr>
        <w:t>0</w:t>
      </w:r>
      <w:r w:rsidR="001F2D3C">
        <w:rPr>
          <w:szCs w:val="24"/>
        </w:rPr>
        <w:t xml:space="preserve"> </w:t>
      </w:r>
      <w:r w:rsidRPr="00795445">
        <w:rPr>
          <w:szCs w:val="24"/>
        </w:rPr>
        <w:t>.2.1</w:t>
      </w:r>
      <w:r w:rsidRPr="00795445">
        <w:rPr>
          <w:szCs w:val="24"/>
        </w:rPr>
        <w:tab/>
      </w:r>
      <w:r w:rsidR="00C432A6">
        <w:rPr>
          <w:szCs w:val="24"/>
        </w:rPr>
        <w:t xml:space="preserve">if there are exceptional circumstances </w:t>
      </w:r>
    </w:p>
    <w:p w14:paraId="5F2135A8" w14:textId="77777777" w:rsidR="008E7709" w:rsidRDefault="00C432A6" w:rsidP="00D675A9">
      <w:pPr>
        <w:pStyle w:val="Heading4"/>
        <w:numPr>
          <w:ilvl w:val="0"/>
          <w:numId w:val="0"/>
        </w:numPr>
        <w:ind w:left="720" w:firstLine="720"/>
        <w:jc w:val="left"/>
        <w:rPr>
          <w:szCs w:val="24"/>
        </w:rPr>
      </w:pPr>
      <w:r>
        <w:rPr>
          <w:szCs w:val="24"/>
        </w:rPr>
        <w:t>5.10.2.</w:t>
      </w:r>
      <w:r w:rsidR="009D2C86">
        <w:rPr>
          <w:szCs w:val="24"/>
        </w:rPr>
        <w:t>2</w:t>
      </w:r>
      <w:r>
        <w:rPr>
          <w:szCs w:val="24"/>
        </w:rPr>
        <w:tab/>
      </w:r>
      <w:r w:rsidR="008E7709" w:rsidRPr="00795445">
        <w:rPr>
          <w:szCs w:val="24"/>
        </w:rPr>
        <w:t>after an unsuccessful Remediatio</w:t>
      </w:r>
      <w:r>
        <w:rPr>
          <w:szCs w:val="24"/>
        </w:rPr>
        <w:t xml:space="preserve">n </w:t>
      </w:r>
    </w:p>
    <w:p w14:paraId="18145762" w14:textId="77777777" w:rsidR="008E7709" w:rsidRPr="00795445" w:rsidRDefault="00EF0BD8" w:rsidP="00D675A9">
      <w:pPr>
        <w:pStyle w:val="Heading4"/>
        <w:numPr>
          <w:ilvl w:val="0"/>
          <w:numId w:val="0"/>
        </w:numPr>
        <w:ind w:left="2880" w:hanging="1440"/>
        <w:jc w:val="left"/>
        <w:rPr>
          <w:szCs w:val="24"/>
        </w:rPr>
      </w:pPr>
      <w:r w:rsidRPr="00795445">
        <w:rPr>
          <w:szCs w:val="24"/>
        </w:rPr>
        <w:t>5.</w:t>
      </w:r>
      <w:r w:rsidR="001F2D3C">
        <w:rPr>
          <w:szCs w:val="24"/>
        </w:rPr>
        <w:t>1</w:t>
      </w:r>
      <w:r w:rsidR="006F6B07">
        <w:rPr>
          <w:szCs w:val="24"/>
        </w:rPr>
        <w:t>0</w:t>
      </w:r>
      <w:r w:rsidR="009D2C86">
        <w:rPr>
          <w:szCs w:val="24"/>
        </w:rPr>
        <w:t>.2.3</w:t>
      </w:r>
      <w:r w:rsidRPr="00795445">
        <w:rPr>
          <w:szCs w:val="24"/>
        </w:rPr>
        <w:tab/>
      </w:r>
      <w:proofErr w:type="gramStart"/>
      <w:r w:rsidR="008E7709" w:rsidRPr="00795445">
        <w:rPr>
          <w:szCs w:val="24"/>
        </w:rPr>
        <w:t>following</w:t>
      </w:r>
      <w:proofErr w:type="gramEnd"/>
      <w:r w:rsidR="008E7709" w:rsidRPr="00795445">
        <w:rPr>
          <w:szCs w:val="24"/>
        </w:rPr>
        <w:t xml:space="preserve"> </w:t>
      </w:r>
      <w:r w:rsidR="00B74204" w:rsidRPr="00795445">
        <w:rPr>
          <w:szCs w:val="24"/>
        </w:rPr>
        <w:t>an</w:t>
      </w:r>
      <w:r w:rsidR="00DC6AD6">
        <w:rPr>
          <w:szCs w:val="24"/>
        </w:rPr>
        <w:t xml:space="preserve">y formal </w:t>
      </w:r>
      <w:r w:rsidR="008E7709" w:rsidRPr="00795445">
        <w:rPr>
          <w:szCs w:val="24"/>
        </w:rPr>
        <w:t xml:space="preserve"> </w:t>
      </w:r>
      <w:r w:rsidR="00DC6AD6">
        <w:rPr>
          <w:szCs w:val="24"/>
        </w:rPr>
        <w:t>a</w:t>
      </w:r>
      <w:r w:rsidR="00A27B82">
        <w:rPr>
          <w:szCs w:val="24"/>
        </w:rPr>
        <w:t>ssessment</w:t>
      </w:r>
      <w:r w:rsidR="008E7709" w:rsidRPr="00795445">
        <w:rPr>
          <w:szCs w:val="24"/>
        </w:rPr>
        <w:t xml:space="preserve">, where the </w:t>
      </w:r>
      <w:r w:rsidR="008B7E94">
        <w:rPr>
          <w:szCs w:val="24"/>
        </w:rPr>
        <w:t>Resident</w:t>
      </w:r>
      <w:r w:rsidR="008E7709" w:rsidRPr="00795445">
        <w:rPr>
          <w:szCs w:val="24"/>
        </w:rPr>
        <w:t xml:space="preserve">’s overall performance or the performance in a critical area is sufficiently below expectations that there is serious concern about the </w:t>
      </w:r>
      <w:r w:rsidR="008B7E94">
        <w:rPr>
          <w:szCs w:val="24"/>
        </w:rPr>
        <w:t>Resident</w:t>
      </w:r>
      <w:r w:rsidR="008E7709" w:rsidRPr="00795445">
        <w:rPr>
          <w:szCs w:val="24"/>
        </w:rPr>
        <w:t>’s ability to meet the Residency Program’s required standards within a reasonable time.</w:t>
      </w:r>
    </w:p>
    <w:p w14:paraId="5F690CE9" w14:textId="77777777" w:rsidR="008E7709" w:rsidRPr="00795445" w:rsidRDefault="00EF0BD8" w:rsidP="00D675A9">
      <w:pPr>
        <w:pStyle w:val="Heading3"/>
        <w:numPr>
          <w:ilvl w:val="0"/>
          <w:numId w:val="0"/>
        </w:numPr>
        <w:ind w:left="1440" w:hanging="720"/>
        <w:jc w:val="left"/>
        <w:rPr>
          <w:szCs w:val="24"/>
          <w:u w:val="single"/>
        </w:rPr>
      </w:pPr>
      <w:r w:rsidRPr="00795445">
        <w:rPr>
          <w:szCs w:val="24"/>
        </w:rPr>
        <w:t>5.</w:t>
      </w:r>
      <w:r w:rsidR="001F2D3C">
        <w:rPr>
          <w:szCs w:val="24"/>
        </w:rPr>
        <w:t>1</w:t>
      </w:r>
      <w:r w:rsidR="006F6B07">
        <w:rPr>
          <w:szCs w:val="24"/>
        </w:rPr>
        <w:t>0</w:t>
      </w:r>
      <w:r w:rsidRPr="00795445">
        <w:rPr>
          <w:szCs w:val="24"/>
        </w:rPr>
        <w:t>.3</w:t>
      </w:r>
      <w:r w:rsidRPr="00795445">
        <w:rPr>
          <w:szCs w:val="24"/>
        </w:rPr>
        <w:tab/>
      </w:r>
      <w:r w:rsidR="008E7709" w:rsidRPr="00795445">
        <w:rPr>
          <w:szCs w:val="24"/>
        </w:rPr>
        <w:t xml:space="preserve">Where the Remediation with Probation has been successful, the </w:t>
      </w:r>
      <w:r w:rsidR="008B7E94">
        <w:rPr>
          <w:szCs w:val="24"/>
        </w:rPr>
        <w:t>Resident</w:t>
      </w:r>
      <w:r w:rsidR="008E7709" w:rsidRPr="00795445">
        <w:rPr>
          <w:szCs w:val="24"/>
        </w:rPr>
        <w:t xml:space="preserve"> may continue in the regular Residency Program at an appropriate level, as determined by the Program Director</w:t>
      </w:r>
      <w:r w:rsidR="00DA084D">
        <w:rPr>
          <w:szCs w:val="24"/>
        </w:rPr>
        <w:t xml:space="preserve"> on the advice of the RPC</w:t>
      </w:r>
      <w:r w:rsidR="008E7709" w:rsidRPr="00795445">
        <w:rPr>
          <w:szCs w:val="24"/>
        </w:rPr>
        <w:t>.</w:t>
      </w:r>
    </w:p>
    <w:p w14:paraId="5C213D54" w14:textId="77777777" w:rsidR="00AA2A15" w:rsidRDefault="00EF0BD8" w:rsidP="00D675A9">
      <w:pPr>
        <w:pStyle w:val="Heading3"/>
        <w:numPr>
          <w:ilvl w:val="0"/>
          <w:numId w:val="0"/>
        </w:numPr>
        <w:ind w:left="1440" w:hanging="720"/>
        <w:jc w:val="left"/>
        <w:rPr>
          <w:szCs w:val="24"/>
        </w:rPr>
      </w:pPr>
      <w:r w:rsidRPr="00795445">
        <w:rPr>
          <w:szCs w:val="24"/>
        </w:rPr>
        <w:t>5.</w:t>
      </w:r>
      <w:r w:rsidR="001F2D3C">
        <w:rPr>
          <w:szCs w:val="24"/>
        </w:rPr>
        <w:t>1</w:t>
      </w:r>
      <w:r w:rsidR="006F6B07">
        <w:rPr>
          <w:szCs w:val="24"/>
        </w:rPr>
        <w:t>0</w:t>
      </w:r>
      <w:r w:rsidRPr="00795445">
        <w:rPr>
          <w:szCs w:val="24"/>
        </w:rPr>
        <w:t>.4</w:t>
      </w:r>
      <w:r w:rsidRPr="00795445">
        <w:rPr>
          <w:szCs w:val="24"/>
        </w:rPr>
        <w:tab/>
      </w:r>
      <w:r w:rsidR="008E7709" w:rsidRPr="00795445">
        <w:rPr>
          <w:szCs w:val="24"/>
        </w:rPr>
        <w:t xml:space="preserve">Where the Remediation with Probation has been </w:t>
      </w:r>
      <w:r w:rsidR="001F2D3C">
        <w:rPr>
          <w:szCs w:val="24"/>
        </w:rPr>
        <w:t xml:space="preserve">only partially </w:t>
      </w:r>
      <w:r w:rsidR="008E7709" w:rsidRPr="00795445">
        <w:rPr>
          <w:szCs w:val="24"/>
        </w:rPr>
        <w:t xml:space="preserve">successful, the </w:t>
      </w:r>
      <w:r w:rsidR="00DA084D">
        <w:rPr>
          <w:szCs w:val="24"/>
        </w:rPr>
        <w:t xml:space="preserve">Program Director, on the advice of the </w:t>
      </w:r>
      <w:r w:rsidR="008E7709" w:rsidRPr="00795445">
        <w:rPr>
          <w:szCs w:val="24"/>
        </w:rPr>
        <w:t>RPC</w:t>
      </w:r>
      <w:r w:rsidR="00DA084D">
        <w:rPr>
          <w:szCs w:val="24"/>
        </w:rPr>
        <w:t>,</w:t>
      </w:r>
      <w:r w:rsidR="003759EB" w:rsidRPr="00795445">
        <w:rPr>
          <w:szCs w:val="24"/>
        </w:rPr>
        <w:t xml:space="preserve"> </w:t>
      </w:r>
      <w:r w:rsidR="008E7709" w:rsidRPr="00795445">
        <w:rPr>
          <w:szCs w:val="24"/>
        </w:rPr>
        <w:t xml:space="preserve">may recommend </w:t>
      </w:r>
      <w:r w:rsidR="003759EB" w:rsidRPr="00795445">
        <w:rPr>
          <w:szCs w:val="24"/>
        </w:rPr>
        <w:t xml:space="preserve">to the Board of Examiners – PG </w:t>
      </w:r>
      <w:r w:rsidR="008E7709" w:rsidRPr="00795445">
        <w:rPr>
          <w:szCs w:val="24"/>
        </w:rPr>
        <w:t xml:space="preserve">that the </w:t>
      </w:r>
      <w:r w:rsidR="008B7E94">
        <w:rPr>
          <w:szCs w:val="24"/>
        </w:rPr>
        <w:t>Resident</w:t>
      </w:r>
      <w:r w:rsidR="00AA2A15">
        <w:rPr>
          <w:szCs w:val="24"/>
        </w:rPr>
        <w:t xml:space="preserve"> enter a further Remedial Period</w:t>
      </w:r>
    </w:p>
    <w:p w14:paraId="023AB4EF" w14:textId="77777777" w:rsidR="008E7709" w:rsidRPr="00795445" w:rsidRDefault="00EF0BD8" w:rsidP="00D675A9">
      <w:pPr>
        <w:pStyle w:val="Heading3"/>
        <w:numPr>
          <w:ilvl w:val="0"/>
          <w:numId w:val="0"/>
        </w:numPr>
        <w:ind w:left="1440" w:hanging="720"/>
        <w:jc w:val="left"/>
        <w:rPr>
          <w:szCs w:val="24"/>
        </w:rPr>
      </w:pPr>
      <w:r w:rsidRPr="00795445">
        <w:rPr>
          <w:szCs w:val="24"/>
        </w:rPr>
        <w:t>5.</w:t>
      </w:r>
      <w:r w:rsidR="00AA2A15">
        <w:rPr>
          <w:szCs w:val="24"/>
        </w:rPr>
        <w:t>1</w:t>
      </w:r>
      <w:r w:rsidR="006F6B07">
        <w:rPr>
          <w:szCs w:val="24"/>
        </w:rPr>
        <w:t>0</w:t>
      </w:r>
      <w:r w:rsidRPr="00795445">
        <w:rPr>
          <w:szCs w:val="24"/>
        </w:rPr>
        <w:t>.5</w:t>
      </w:r>
      <w:r w:rsidRPr="00795445">
        <w:rPr>
          <w:szCs w:val="24"/>
        </w:rPr>
        <w:tab/>
      </w:r>
      <w:r w:rsidR="008E7709" w:rsidRPr="00795445">
        <w:rPr>
          <w:szCs w:val="24"/>
        </w:rPr>
        <w:t xml:space="preserve">Where the Remediation with </w:t>
      </w:r>
      <w:r w:rsidR="00EF6E92">
        <w:rPr>
          <w:szCs w:val="24"/>
        </w:rPr>
        <w:t xml:space="preserve">Probation </w:t>
      </w:r>
      <w:r w:rsidR="008E7709" w:rsidRPr="00795445">
        <w:rPr>
          <w:szCs w:val="24"/>
        </w:rPr>
        <w:t>has been unsuccessful, the</w:t>
      </w:r>
      <w:r w:rsidR="004B5DBC" w:rsidRPr="00795445">
        <w:rPr>
          <w:szCs w:val="24"/>
        </w:rPr>
        <w:t xml:space="preserve"> Program Director</w:t>
      </w:r>
      <w:r w:rsidR="004B5DBC">
        <w:rPr>
          <w:szCs w:val="24"/>
        </w:rPr>
        <w:t>,</w:t>
      </w:r>
      <w:r w:rsidR="004B5DBC" w:rsidRPr="00795445">
        <w:rPr>
          <w:szCs w:val="24"/>
        </w:rPr>
        <w:t xml:space="preserve"> on the advice of the RPC</w:t>
      </w:r>
      <w:r w:rsidR="004B5DBC">
        <w:rPr>
          <w:szCs w:val="24"/>
        </w:rPr>
        <w:t>,</w:t>
      </w:r>
      <w:r w:rsidR="004B5DBC" w:rsidRPr="00795445" w:rsidDel="004B5DBC">
        <w:rPr>
          <w:szCs w:val="24"/>
        </w:rPr>
        <w:t xml:space="preserve"> </w:t>
      </w:r>
      <w:r w:rsidR="00EF6E92">
        <w:rPr>
          <w:szCs w:val="24"/>
        </w:rPr>
        <w:t>may</w:t>
      </w:r>
      <w:r w:rsidR="00EF6E92" w:rsidRPr="00795445">
        <w:rPr>
          <w:szCs w:val="24"/>
        </w:rPr>
        <w:t xml:space="preserve"> </w:t>
      </w:r>
      <w:r w:rsidR="008E7709" w:rsidRPr="00795445">
        <w:rPr>
          <w:szCs w:val="24"/>
        </w:rPr>
        <w:t xml:space="preserve">recommend to the Board of Examiners – PG that the </w:t>
      </w:r>
      <w:r w:rsidR="008B7E94">
        <w:rPr>
          <w:szCs w:val="24"/>
        </w:rPr>
        <w:t>Resident</w:t>
      </w:r>
      <w:r w:rsidR="008E7709" w:rsidRPr="00795445">
        <w:rPr>
          <w:szCs w:val="24"/>
        </w:rPr>
        <w:t xml:space="preserve"> be dismissed from the Residency Program.</w:t>
      </w:r>
    </w:p>
    <w:p w14:paraId="213BDA24" w14:textId="77777777" w:rsidR="008E7709" w:rsidRPr="00795445" w:rsidRDefault="00EF0BD8" w:rsidP="00D675A9">
      <w:pPr>
        <w:pStyle w:val="Heading2"/>
        <w:ind w:left="360"/>
        <w:rPr>
          <w:u w:val="single"/>
        </w:rPr>
      </w:pPr>
      <w:r w:rsidRPr="00795445">
        <w:rPr>
          <w:u w:val="single"/>
        </w:rPr>
        <w:t>5.1</w:t>
      </w:r>
      <w:r w:rsidR="006F6B07">
        <w:rPr>
          <w:u w:val="single"/>
        </w:rPr>
        <w:t>1</w:t>
      </w:r>
      <w:r w:rsidRPr="00795445">
        <w:rPr>
          <w:u w:val="single"/>
        </w:rPr>
        <w:tab/>
      </w:r>
      <w:r w:rsidR="008E7709" w:rsidRPr="00795445">
        <w:rPr>
          <w:u w:val="single"/>
        </w:rPr>
        <w:t xml:space="preserve">Remedial Period: Probation </w:t>
      </w:r>
    </w:p>
    <w:p w14:paraId="102C5C18" w14:textId="77777777" w:rsidR="008E7709" w:rsidRPr="00795445" w:rsidRDefault="00EF0BD8" w:rsidP="00D675A9">
      <w:pPr>
        <w:pStyle w:val="Heading3"/>
        <w:numPr>
          <w:ilvl w:val="0"/>
          <w:numId w:val="0"/>
        </w:numPr>
        <w:ind w:left="1440" w:hanging="720"/>
        <w:jc w:val="left"/>
        <w:rPr>
          <w:szCs w:val="24"/>
        </w:rPr>
      </w:pPr>
      <w:r w:rsidRPr="00795445">
        <w:rPr>
          <w:szCs w:val="24"/>
        </w:rPr>
        <w:t>5.1</w:t>
      </w:r>
      <w:r w:rsidR="006F6B07">
        <w:rPr>
          <w:szCs w:val="24"/>
        </w:rPr>
        <w:t>1</w:t>
      </w:r>
      <w:r w:rsidRPr="00795445">
        <w:rPr>
          <w:szCs w:val="24"/>
        </w:rPr>
        <w:t>.1</w:t>
      </w:r>
      <w:r w:rsidRPr="00795445">
        <w:rPr>
          <w:szCs w:val="24"/>
        </w:rPr>
        <w:tab/>
      </w:r>
      <w:r w:rsidR="008E7709" w:rsidRPr="00795445">
        <w:rPr>
          <w:szCs w:val="24"/>
        </w:rPr>
        <w:t xml:space="preserve">A </w:t>
      </w:r>
      <w:r w:rsidR="008B7E94">
        <w:rPr>
          <w:szCs w:val="24"/>
        </w:rPr>
        <w:t>Resident</w:t>
      </w:r>
      <w:r w:rsidR="008E7709" w:rsidRPr="00795445">
        <w:rPr>
          <w:szCs w:val="24"/>
        </w:rPr>
        <w:t xml:space="preserve"> will be placed </w:t>
      </w:r>
      <w:r w:rsidR="003759EB" w:rsidRPr="00795445">
        <w:rPr>
          <w:szCs w:val="24"/>
        </w:rPr>
        <w:t>on</w:t>
      </w:r>
      <w:r w:rsidR="008E7709" w:rsidRPr="00795445">
        <w:rPr>
          <w:szCs w:val="24"/>
        </w:rPr>
        <w:t xml:space="preserve"> Probation in circumstances where the </w:t>
      </w:r>
      <w:r w:rsidR="008B7E94">
        <w:rPr>
          <w:szCs w:val="24"/>
        </w:rPr>
        <w:t>Resident</w:t>
      </w:r>
      <w:r w:rsidR="008E7709" w:rsidRPr="00795445">
        <w:rPr>
          <w:szCs w:val="24"/>
        </w:rPr>
        <w:t xml:space="preserve"> is expected to correct identified serious problems </w:t>
      </w:r>
      <w:r w:rsidR="003759EB" w:rsidRPr="00795445">
        <w:rPr>
          <w:szCs w:val="24"/>
        </w:rPr>
        <w:t xml:space="preserve">which are not subject to usual remedial training including, but not limited to, attitudinal deficiencies, behavioural disorders or chemical dependence, </w:t>
      </w:r>
      <w:r w:rsidR="008E7709" w:rsidRPr="00795445">
        <w:rPr>
          <w:szCs w:val="24"/>
        </w:rPr>
        <w:t xml:space="preserve">which are assessed to jeopardize successful completion of the Residency Program. </w:t>
      </w:r>
    </w:p>
    <w:p w14:paraId="10D5B400" w14:textId="77777777" w:rsidR="008E7709" w:rsidRPr="00795445" w:rsidRDefault="00EF0BD8" w:rsidP="00D675A9">
      <w:pPr>
        <w:pStyle w:val="Heading3"/>
        <w:numPr>
          <w:ilvl w:val="0"/>
          <w:numId w:val="0"/>
        </w:numPr>
        <w:ind w:left="1440" w:hanging="720"/>
        <w:jc w:val="left"/>
        <w:rPr>
          <w:szCs w:val="24"/>
        </w:rPr>
      </w:pPr>
      <w:r w:rsidRPr="00795445">
        <w:rPr>
          <w:szCs w:val="24"/>
        </w:rPr>
        <w:t>5.1</w:t>
      </w:r>
      <w:r w:rsidR="006F6B07">
        <w:rPr>
          <w:szCs w:val="24"/>
        </w:rPr>
        <w:t>1</w:t>
      </w:r>
      <w:r w:rsidRPr="00795445">
        <w:rPr>
          <w:szCs w:val="24"/>
        </w:rPr>
        <w:t>.2</w:t>
      </w:r>
      <w:r w:rsidRPr="00795445">
        <w:rPr>
          <w:szCs w:val="24"/>
        </w:rPr>
        <w:tab/>
      </w:r>
      <w:r w:rsidR="008E7709" w:rsidRPr="00795445">
        <w:rPr>
          <w:szCs w:val="24"/>
        </w:rPr>
        <w:t xml:space="preserve">The Program Director, on the advice of the RPC, may recommend that a </w:t>
      </w:r>
      <w:r w:rsidR="008B7E94">
        <w:rPr>
          <w:szCs w:val="24"/>
        </w:rPr>
        <w:t>Resident</w:t>
      </w:r>
      <w:r w:rsidR="008E7709" w:rsidRPr="00795445">
        <w:rPr>
          <w:szCs w:val="24"/>
        </w:rPr>
        <w:t xml:space="preserve"> be placed on Probation. The Probation itself may not be able to provide the intervention</w:t>
      </w:r>
      <w:r w:rsidR="003759EB" w:rsidRPr="00795445">
        <w:rPr>
          <w:szCs w:val="24"/>
        </w:rPr>
        <w:t xml:space="preserve"> required to address the identified serious problems</w:t>
      </w:r>
      <w:r w:rsidR="008E7709" w:rsidRPr="00795445">
        <w:rPr>
          <w:szCs w:val="24"/>
        </w:rPr>
        <w:t xml:space="preserve">, but </w:t>
      </w:r>
      <w:r w:rsidR="003759EB" w:rsidRPr="00795445">
        <w:rPr>
          <w:szCs w:val="24"/>
        </w:rPr>
        <w:t>may</w:t>
      </w:r>
      <w:r w:rsidR="008E7709" w:rsidRPr="00795445">
        <w:rPr>
          <w:szCs w:val="24"/>
        </w:rPr>
        <w:t xml:space="preserve"> permit assessment of any further intervention required, if appropriate.</w:t>
      </w:r>
    </w:p>
    <w:p w14:paraId="71672F13" w14:textId="77777777" w:rsidR="008E7709" w:rsidRPr="00795445" w:rsidRDefault="00EF0BD8" w:rsidP="00D675A9">
      <w:pPr>
        <w:pStyle w:val="Heading3"/>
        <w:numPr>
          <w:ilvl w:val="0"/>
          <w:numId w:val="0"/>
        </w:numPr>
        <w:ind w:left="1440" w:hanging="720"/>
        <w:jc w:val="left"/>
        <w:rPr>
          <w:szCs w:val="24"/>
          <w:u w:val="single"/>
        </w:rPr>
      </w:pPr>
      <w:r w:rsidRPr="00795445">
        <w:rPr>
          <w:szCs w:val="24"/>
        </w:rPr>
        <w:t>5.1</w:t>
      </w:r>
      <w:r w:rsidR="006F6B07">
        <w:rPr>
          <w:szCs w:val="24"/>
        </w:rPr>
        <w:t>1</w:t>
      </w:r>
      <w:r w:rsidRPr="00795445">
        <w:rPr>
          <w:szCs w:val="24"/>
        </w:rPr>
        <w:t>.3</w:t>
      </w:r>
      <w:r w:rsidRPr="00795445">
        <w:rPr>
          <w:szCs w:val="24"/>
        </w:rPr>
        <w:tab/>
      </w:r>
      <w:r w:rsidR="003759EB" w:rsidRPr="00795445">
        <w:rPr>
          <w:szCs w:val="24"/>
        </w:rPr>
        <w:t xml:space="preserve">Where the Probation has been successful and the problem identified has been corrected the </w:t>
      </w:r>
      <w:r w:rsidR="008B7E94">
        <w:rPr>
          <w:szCs w:val="24"/>
        </w:rPr>
        <w:t>Resident</w:t>
      </w:r>
      <w:r w:rsidR="003759EB" w:rsidRPr="00795445">
        <w:rPr>
          <w:szCs w:val="24"/>
        </w:rPr>
        <w:t xml:space="preserve"> may continue in the regular Residency Program at an appropriate level, as determined by the Program Director</w:t>
      </w:r>
      <w:r w:rsidR="00DA084D">
        <w:rPr>
          <w:szCs w:val="24"/>
        </w:rPr>
        <w:t>, on the advice of the RPC</w:t>
      </w:r>
      <w:r w:rsidR="008E7709" w:rsidRPr="00795445">
        <w:rPr>
          <w:szCs w:val="24"/>
        </w:rPr>
        <w:t>:</w:t>
      </w:r>
    </w:p>
    <w:p w14:paraId="1E85EC42" w14:textId="77777777" w:rsidR="003759EB" w:rsidRPr="00795445" w:rsidRDefault="00EF0BD8" w:rsidP="00D675A9">
      <w:pPr>
        <w:pStyle w:val="Heading3"/>
        <w:numPr>
          <w:ilvl w:val="0"/>
          <w:numId w:val="0"/>
        </w:numPr>
        <w:ind w:left="1440" w:hanging="720"/>
        <w:jc w:val="left"/>
        <w:rPr>
          <w:szCs w:val="24"/>
          <w:u w:val="single"/>
        </w:rPr>
      </w:pPr>
      <w:r w:rsidRPr="00795445">
        <w:rPr>
          <w:szCs w:val="24"/>
        </w:rPr>
        <w:t>5.1</w:t>
      </w:r>
      <w:r w:rsidR="006F6B07">
        <w:rPr>
          <w:szCs w:val="24"/>
        </w:rPr>
        <w:t>1</w:t>
      </w:r>
      <w:r w:rsidRPr="00795445">
        <w:rPr>
          <w:szCs w:val="24"/>
        </w:rPr>
        <w:t>.4</w:t>
      </w:r>
      <w:r w:rsidRPr="00795445">
        <w:rPr>
          <w:szCs w:val="24"/>
        </w:rPr>
        <w:tab/>
      </w:r>
      <w:r w:rsidR="003759EB" w:rsidRPr="00795445">
        <w:rPr>
          <w:szCs w:val="24"/>
        </w:rPr>
        <w:t xml:space="preserve">Where the Probation has been </w:t>
      </w:r>
      <w:r w:rsidR="00AA2A15">
        <w:rPr>
          <w:szCs w:val="24"/>
        </w:rPr>
        <w:t xml:space="preserve">only partially </w:t>
      </w:r>
      <w:r w:rsidR="003759EB" w:rsidRPr="00795445">
        <w:rPr>
          <w:szCs w:val="24"/>
        </w:rPr>
        <w:t xml:space="preserve">successful, the </w:t>
      </w:r>
      <w:r w:rsidR="00DA084D">
        <w:rPr>
          <w:szCs w:val="24"/>
        </w:rPr>
        <w:t xml:space="preserve">Program Director, on the advice of the </w:t>
      </w:r>
      <w:r w:rsidR="003759EB" w:rsidRPr="00795445">
        <w:rPr>
          <w:szCs w:val="24"/>
        </w:rPr>
        <w:t xml:space="preserve">RPC may recommend to the Board of Examiners – PG that the </w:t>
      </w:r>
      <w:r w:rsidR="008B7E94">
        <w:rPr>
          <w:szCs w:val="24"/>
        </w:rPr>
        <w:t>Resident</w:t>
      </w:r>
      <w:r w:rsidR="003759EB" w:rsidRPr="00795445">
        <w:rPr>
          <w:szCs w:val="24"/>
        </w:rPr>
        <w:t xml:space="preserve"> </w:t>
      </w:r>
      <w:r w:rsidR="003E3854" w:rsidRPr="00795445">
        <w:rPr>
          <w:szCs w:val="24"/>
        </w:rPr>
        <w:t>is</w:t>
      </w:r>
      <w:r w:rsidR="003759EB" w:rsidRPr="00795445">
        <w:rPr>
          <w:szCs w:val="24"/>
        </w:rPr>
        <w:t xml:space="preserve"> required to enter another</w:t>
      </w:r>
      <w:r w:rsidR="001F4B64">
        <w:rPr>
          <w:szCs w:val="24"/>
        </w:rPr>
        <w:t xml:space="preserve"> </w:t>
      </w:r>
      <w:r w:rsidR="00557FE4">
        <w:rPr>
          <w:szCs w:val="24"/>
        </w:rPr>
        <w:t xml:space="preserve">period of </w:t>
      </w:r>
      <w:r w:rsidR="003759EB" w:rsidRPr="00795445">
        <w:rPr>
          <w:szCs w:val="24"/>
        </w:rPr>
        <w:t xml:space="preserve">Probation. </w:t>
      </w:r>
    </w:p>
    <w:p w14:paraId="12C5594D" w14:textId="77777777" w:rsidR="003759EB" w:rsidRPr="00795445" w:rsidRDefault="00EF0BD8" w:rsidP="00D675A9">
      <w:pPr>
        <w:pStyle w:val="Heading3"/>
        <w:numPr>
          <w:ilvl w:val="0"/>
          <w:numId w:val="0"/>
        </w:numPr>
        <w:ind w:left="1440" w:hanging="720"/>
        <w:jc w:val="left"/>
        <w:rPr>
          <w:szCs w:val="24"/>
          <w:u w:val="single"/>
        </w:rPr>
      </w:pPr>
      <w:r w:rsidRPr="00795445">
        <w:rPr>
          <w:szCs w:val="24"/>
        </w:rPr>
        <w:t>5.1</w:t>
      </w:r>
      <w:r w:rsidR="006F6B07">
        <w:rPr>
          <w:szCs w:val="24"/>
        </w:rPr>
        <w:t>1</w:t>
      </w:r>
      <w:r w:rsidRPr="00795445">
        <w:rPr>
          <w:szCs w:val="24"/>
        </w:rPr>
        <w:t>.5</w:t>
      </w:r>
      <w:r w:rsidRPr="00795445">
        <w:rPr>
          <w:szCs w:val="24"/>
        </w:rPr>
        <w:tab/>
      </w:r>
      <w:r w:rsidR="003759EB" w:rsidRPr="00795445">
        <w:rPr>
          <w:szCs w:val="24"/>
        </w:rPr>
        <w:t>Where the Probation has been unsuccessful</w:t>
      </w:r>
      <w:r w:rsidR="005D7BBC">
        <w:rPr>
          <w:szCs w:val="24"/>
        </w:rPr>
        <w:t xml:space="preserve"> </w:t>
      </w:r>
      <w:r w:rsidR="003759EB" w:rsidRPr="00795445">
        <w:rPr>
          <w:szCs w:val="24"/>
        </w:rPr>
        <w:t>the</w:t>
      </w:r>
      <w:r w:rsidR="004B5DBC" w:rsidRPr="00795445">
        <w:rPr>
          <w:szCs w:val="24"/>
        </w:rPr>
        <w:t xml:space="preserve"> Program Director</w:t>
      </w:r>
      <w:r w:rsidR="004B5DBC">
        <w:rPr>
          <w:szCs w:val="24"/>
        </w:rPr>
        <w:t>,</w:t>
      </w:r>
      <w:r w:rsidR="004B5DBC" w:rsidRPr="00795445">
        <w:rPr>
          <w:szCs w:val="24"/>
        </w:rPr>
        <w:t xml:space="preserve"> on the advice of the RPC</w:t>
      </w:r>
      <w:r w:rsidR="004B5DBC">
        <w:rPr>
          <w:szCs w:val="24"/>
        </w:rPr>
        <w:t>,</w:t>
      </w:r>
      <w:r w:rsidR="004B5DBC" w:rsidRPr="00795445" w:rsidDel="004B5DBC">
        <w:rPr>
          <w:szCs w:val="24"/>
        </w:rPr>
        <w:t xml:space="preserve"> </w:t>
      </w:r>
      <w:r w:rsidR="003759EB" w:rsidRPr="00795445">
        <w:rPr>
          <w:szCs w:val="24"/>
        </w:rPr>
        <w:t xml:space="preserve">may recommend to the Board of Examiners – PG that the </w:t>
      </w:r>
      <w:r w:rsidR="008B7E94">
        <w:rPr>
          <w:szCs w:val="24"/>
        </w:rPr>
        <w:t>Resident</w:t>
      </w:r>
      <w:r w:rsidR="003759EB" w:rsidRPr="00795445">
        <w:rPr>
          <w:szCs w:val="24"/>
        </w:rPr>
        <w:t xml:space="preserve"> be dismissed</w:t>
      </w:r>
      <w:r w:rsidR="004B5DBC">
        <w:rPr>
          <w:szCs w:val="24"/>
        </w:rPr>
        <w:t xml:space="preserve"> from the Residency Program</w:t>
      </w:r>
      <w:r w:rsidR="003759EB" w:rsidRPr="00795445">
        <w:rPr>
          <w:szCs w:val="24"/>
        </w:rPr>
        <w:t>.</w:t>
      </w:r>
    </w:p>
    <w:p w14:paraId="37FF90BA" w14:textId="0A72CDF2" w:rsidR="008E7709" w:rsidRPr="00DB1247" w:rsidRDefault="00AA2A15" w:rsidP="00D66237">
      <w:pPr>
        <w:pStyle w:val="Heading1"/>
        <w:numPr>
          <w:ilvl w:val="0"/>
          <w:numId w:val="27"/>
        </w:numPr>
        <w:ind w:left="0"/>
      </w:pPr>
      <w:r w:rsidRPr="00DB1247">
        <w:t>SUSPENSION</w:t>
      </w:r>
      <w:r w:rsidR="00F74088">
        <w:t xml:space="preserve"> </w:t>
      </w:r>
    </w:p>
    <w:p w14:paraId="625FFA6C" w14:textId="2BC232EB" w:rsidR="008E7709" w:rsidRPr="00795445" w:rsidRDefault="006E70C6" w:rsidP="00D675A9">
      <w:pPr>
        <w:pStyle w:val="Heading2"/>
        <w:ind w:left="720" w:hanging="720"/>
      </w:pPr>
      <w:r w:rsidRPr="00795445">
        <w:t>6.1</w:t>
      </w:r>
      <w:r w:rsidRPr="00795445">
        <w:tab/>
      </w:r>
      <w:r w:rsidR="008E7709" w:rsidRPr="00795445">
        <w:t xml:space="preserve">Suspension is the </w:t>
      </w:r>
      <w:r w:rsidR="003759EB" w:rsidRPr="00795445">
        <w:t xml:space="preserve">temporary </w:t>
      </w:r>
      <w:r w:rsidR="008E7709" w:rsidRPr="00795445">
        <w:t xml:space="preserve">interruption of a </w:t>
      </w:r>
      <w:r w:rsidR="008B7E94">
        <w:t>Resident</w:t>
      </w:r>
      <w:r w:rsidR="008E7709" w:rsidRPr="00795445">
        <w:t xml:space="preserve">'s participation in the Residency Program, and includes the </w:t>
      </w:r>
      <w:r w:rsidR="003759EB" w:rsidRPr="00795445">
        <w:t>interruption</w:t>
      </w:r>
      <w:r w:rsidR="008E7709" w:rsidRPr="00795445">
        <w:t xml:space="preserve"> of clinical and educational activities</w:t>
      </w:r>
      <w:r w:rsidR="00D0723D">
        <w:t xml:space="preserve"> (hereafter, “Suspension”)</w:t>
      </w:r>
      <w:r w:rsidR="008E7709" w:rsidRPr="00795445">
        <w:t>.</w:t>
      </w:r>
    </w:p>
    <w:p w14:paraId="1716ECAF" w14:textId="77777777" w:rsidR="008E7709" w:rsidRPr="00795445" w:rsidRDefault="006E70C6" w:rsidP="00D675A9">
      <w:pPr>
        <w:pStyle w:val="Heading2"/>
        <w:keepNext/>
        <w:ind w:left="720" w:hanging="720"/>
        <w:rPr>
          <w:u w:val="single"/>
        </w:rPr>
      </w:pPr>
      <w:r w:rsidRPr="00795445">
        <w:rPr>
          <w:u w:val="single"/>
        </w:rPr>
        <w:t>6.2</w:t>
      </w:r>
      <w:r w:rsidRPr="00795445">
        <w:rPr>
          <w:u w:val="single"/>
        </w:rPr>
        <w:tab/>
      </w:r>
      <w:r w:rsidR="008E7709" w:rsidRPr="00795445">
        <w:rPr>
          <w:u w:val="single"/>
        </w:rPr>
        <w:t>Improper Conduct</w:t>
      </w:r>
    </w:p>
    <w:p w14:paraId="6582BB2E" w14:textId="542818E4" w:rsidR="008E7709" w:rsidRPr="00795445" w:rsidRDefault="008E7709" w:rsidP="00D675A9">
      <w:pPr>
        <w:pStyle w:val="Body"/>
        <w:keepNext/>
        <w:widowControl w:val="0"/>
        <w:spacing w:before="120"/>
        <w:ind w:left="720"/>
        <w:jc w:val="left"/>
        <w:rPr>
          <w:szCs w:val="24"/>
        </w:rPr>
      </w:pPr>
      <w:r w:rsidRPr="00795445">
        <w:rPr>
          <w:szCs w:val="24"/>
        </w:rPr>
        <w:t>Because they are both physicians and</w:t>
      </w:r>
      <w:r w:rsidR="00C70B3B">
        <w:rPr>
          <w:szCs w:val="24"/>
        </w:rPr>
        <w:t xml:space="preserve"> learners</w:t>
      </w:r>
      <w:r w:rsidRPr="00795445">
        <w:rPr>
          <w:szCs w:val="24"/>
        </w:rPr>
        <w:t xml:space="preserve"> of the University, the conduct of the </w:t>
      </w:r>
      <w:r w:rsidR="008B7E94">
        <w:rPr>
          <w:szCs w:val="24"/>
        </w:rPr>
        <w:t>Resident</w:t>
      </w:r>
      <w:r w:rsidRPr="00795445">
        <w:rPr>
          <w:szCs w:val="24"/>
        </w:rPr>
        <w:t>s is governed by the policies of professional bodies, such as the CPSO, the Canadian Medical Association and others, and by policies of the Faculty of Medicine</w:t>
      </w:r>
      <w:r w:rsidR="00D0723D">
        <w:rPr>
          <w:szCs w:val="24"/>
        </w:rPr>
        <w:t xml:space="preserve"> </w:t>
      </w:r>
      <w:r w:rsidRPr="00795445">
        <w:rPr>
          <w:szCs w:val="24"/>
        </w:rPr>
        <w:t>and of the University of Toronto, including the</w:t>
      </w:r>
      <w:r w:rsidR="00D0723D">
        <w:rPr>
          <w:szCs w:val="24"/>
        </w:rPr>
        <w:t xml:space="preserve"> University of Toronto</w:t>
      </w:r>
      <w:r w:rsidR="00D0723D" w:rsidRPr="00795445">
        <w:rPr>
          <w:szCs w:val="24"/>
        </w:rPr>
        <w:t xml:space="preserve"> Standards of Professional </w:t>
      </w:r>
      <w:r w:rsidR="00D0723D">
        <w:rPr>
          <w:szCs w:val="24"/>
        </w:rPr>
        <w:t xml:space="preserve">Practice </w:t>
      </w:r>
      <w:r w:rsidR="00D0723D" w:rsidRPr="00795445">
        <w:rPr>
          <w:szCs w:val="24"/>
        </w:rPr>
        <w:t xml:space="preserve">Behaviour for </w:t>
      </w:r>
      <w:r w:rsidR="00D0723D">
        <w:rPr>
          <w:szCs w:val="24"/>
        </w:rPr>
        <w:t>all Health Professional</w:t>
      </w:r>
      <w:r w:rsidR="00D0723D" w:rsidRPr="00795445">
        <w:rPr>
          <w:szCs w:val="24"/>
        </w:rPr>
        <w:t xml:space="preserve"> Students, </w:t>
      </w:r>
      <w:r w:rsidRPr="00795445">
        <w:rPr>
          <w:szCs w:val="24"/>
        </w:rPr>
        <w:t xml:space="preserve"> University of Toronto Code of Behaviour on Academic Matters and the University of Toronto Code of Student Conduct.  Violation of any of these standards or policies may constitute improper conduct.</w:t>
      </w:r>
    </w:p>
    <w:p w14:paraId="6353CA19" w14:textId="77777777" w:rsidR="008E7709" w:rsidRPr="00795445" w:rsidRDefault="006E70C6" w:rsidP="00D675A9">
      <w:pPr>
        <w:pStyle w:val="Heading2"/>
        <w:ind w:left="720" w:hanging="720"/>
        <w:rPr>
          <w:u w:val="single"/>
        </w:rPr>
      </w:pPr>
      <w:r w:rsidRPr="00795445">
        <w:rPr>
          <w:u w:val="single"/>
        </w:rPr>
        <w:t>6.3</w:t>
      </w:r>
      <w:r w:rsidRPr="00795445">
        <w:rPr>
          <w:u w:val="single"/>
        </w:rPr>
        <w:tab/>
      </w:r>
      <w:r w:rsidR="008E7709" w:rsidRPr="00795445">
        <w:rPr>
          <w:u w:val="single"/>
        </w:rPr>
        <w:t>Suspension from the Training Program</w:t>
      </w:r>
    </w:p>
    <w:p w14:paraId="207CFAA0" w14:textId="77777777" w:rsidR="008E7709" w:rsidRPr="00795445" w:rsidRDefault="008E7709" w:rsidP="00D675A9">
      <w:pPr>
        <w:pStyle w:val="Body"/>
        <w:widowControl w:val="0"/>
        <w:spacing w:before="120"/>
        <w:ind w:left="720"/>
        <w:jc w:val="left"/>
        <w:rPr>
          <w:szCs w:val="24"/>
        </w:rPr>
      </w:pPr>
      <w:r w:rsidRPr="00795445">
        <w:rPr>
          <w:szCs w:val="24"/>
        </w:rPr>
        <w:t xml:space="preserve">A Program Director may, pending consideration by the Board of Examiners - PG, and after consultation with the </w:t>
      </w:r>
      <w:r w:rsidR="002547D8">
        <w:rPr>
          <w:szCs w:val="24"/>
        </w:rPr>
        <w:t>PGME</w:t>
      </w:r>
      <w:r w:rsidRPr="00795445">
        <w:rPr>
          <w:szCs w:val="24"/>
        </w:rPr>
        <w:t xml:space="preserve"> Dean, suspend a </w:t>
      </w:r>
      <w:r w:rsidR="008B7E94">
        <w:rPr>
          <w:szCs w:val="24"/>
        </w:rPr>
        <w:t>Resident</w:t>
      </w:r>
      <w:r w:rsidRPr="00795445">
        <w:rPr>
          <w:szCs w:val="24"/>
        </w:rPr>
        <w:t xml:space="preserve"> for </w:t>
      </w:r>
      <w:r w:rsidR="003759EB" w:rsidRPr="00795445">
        <w:rPr>
          <w:szCs w:val="24"/>
        </w:rPr>
        <w:t>I</w:t>
      </w:r>
      <w:r w:rsidRPr="00795445">
        <w:rPr>
          <w:szCs w:val="24"/>
        </w:rPr>
        <w:t xml:space="preserve">mproper </w:t>
      </w:r>
      <w:r w:rsidR="003759EB" w:rsidRPr="00795445">
        <w:rPr>
          <w:szCs w:val="24"/>
        </w:rPr>
        <w:t>C</w:t>
      </w:r>
      <w:r w:rsidRPr="00795445">
        <w:rPr>
          <w:szCs w:val="24"/>
        </w:rPr>
        <w:t xml:space="preserve">onduct if the conduct is of such a nature that the continued presence of the </w:t>
      </w:r>
      <w:r w:rsidR="008B7E94">
        <w:rPr>
          <w:szCs w:val="24"/>
        </w:rPr>
        <w:t>Resident</w:t>
      </w:r>
      <w:r w:rsidRPr="00795445">
        <w:rPr>
          <w:szCs w:val="24"/>
        </w:rPr>
        <w:t xml:space="preserve"> in the clinical setting would pose a threat to the safety of persons (i.e. patients, staff and students, or the public that uses the clinical setting), or to the academic function of the training program or the ability of other </w:t>
      </w:r>
      <w:r w:rsidR="008B7E94">
        <w:rPr>
          <w:szCs w:val="24"/>
        </w:rPr>
        <w:t>Resident</w:t>
      </w:r>
      <w:r w:rsidRPr="00795445">
        <w:rPr>
          <w:szCs w:val="24"/>
        </w:rPr>
        <w:t xml:space="preserve">s to continue their program of study. The </w:t>
      </w:r>
      <w:r w:rsidR="008B7E94">
        <w:rPr>
          <w:szCs w:val="24"/>
        </w:rPr>
        <w:t>Resident</w:t>
      </w:r>
      <w:r w:rsidRPr="00795445">
        <w:rPr>
          <w:szCs w:val="24"/>
        </w:rPr>
        <w:t xml:space="preserve">, as well as the Head of the Department and the </w:t>
      </w:r>
      <w:r w:rsidR="002547D8">
        <w:rPr>
          <w:szCs w:val="24"/>
        </w:rPr>
        <w:t>PGME</w:t>
      </w:r>
      <w:r w:rsidRPr="00795445">
        <w:rPr>
          <w:szCs w:val="24"/>
        </w:rPr>
        <w:t xml:space="preserve"> Dean, must be notified in writing of a Suspension, and the notification must include</w:t>
      </w:r>
      <w:r w:rsidR="003759EB" w:rsidRPr="00795445">
        <w:rPr>
          <w:szCs w:val="24"/>
        </w:rPr>
        <w:t xml:space="preserve"> the reasons for and duration of the Suspension</w:t>
      </w:r>
      <w:r w:rsidRPr="00795445">
        <w:rPr>
          <w:szCs w:val="24"/>
        </w:rPr>
        <w:t xml:space="preserve">.  The </w:t>
      </w:r>
      <w:r w:rsidR="008B7E94">
        <w:rPr>
          <w:szCs w:val="24"/>
        </w:rPr>
        <w:t>Resident</w:t>
      </w:r>
      <w:r w:rsidRPr="00795445">
        <w:rPr>
          <w:szCs w:val="24"/>
        </w:rPr>
        <w:t xml:space="preserve"> will continue to be paid during the Suspension, pending formal review, but may be denied access to hospitals and other clinical or laboratory facilities.</w:t>
      </w:r>
    </w:p>
    <w:p w14:paraId="75A781EC" w14:textId="77777777" w:rsidR="008E7709" w:rsidRPr="00795445" w:rsidRDefault="006E70C6" w:rsidP="00D675A9">
      <w:pPr>
        <w:pStyle w:val="Heading2"/>
        <w:ind w:left="720" w:hanging="720"/>
        <w:rPr>
          <w:u w:val="single"/>
        </w:rPr>
      </w:pPr>
      <w:r w:rsidRPr="00795445">
        <w:rPr>
          <w:u w:val="single"/>
        </w:rPr>
        <w:t>6.4</w:t>
      </w:r>
      <w:r w:rsidRPr="00795445">
        <w:rPr>
          <w:u w:val="single"/>
        </w:rPr>
        <w:tab/>
      </w:r>
      <w:r w:rsidR="00A27B82">
        <w:rPr>
          <w:u w:val="single"/>
        </w:rPr>
        <w:t>Assessment</w:t>
      </w:r>
      <w:r w:rsidR="008E7709" w:rsidRPr="00795445">
        <w:rPr>
          <w:u w:val="single"/>
        </w:rPr>
        <w:t xml:space="preserve"> Following Suspension</w:t>
      </w:r>
    </w:p>
    <w:p w14:paraId="3630249C" w14:textId="77777777" w:rsidR="008E7709" w:rsidRPr="00795445" w:rsidRDefault="008E7709" w:rsidP="00D675A9">
      <w:pPr>
        <w:pStyle w:val="Body"/>
        <w:widowControl w:val="0"/>
        <w:spacing w:before="120"/>
        <w:ind w:left="720"/>
        <w:jc w:val="left"/>
        <w:rPr>
          <w:szCs w:val="24"/>
        </w:rPr>
      </w:pPr>
      <w:r w:rsidRPr="00795445">
        <w:rPr>
          <w:szCs w:val="24"/>
        </w:rPr>
        <w:t xml:space="preserve">A decision to suspend a </w:t>
      </w:r>
      <w:r w:rsidR="008B7E94">
        <w:rPr>
          <w:szCs w:val="24"/>
        </w:rPr>
        <w:t>Resident</w:t>
      </w:r>
      <w:r w:rsidRPr="00795445">
        <w:rPr>
          <w:szCs w:val="24"/>
        </w:rPr>
        <w:t xml:space="preserve"> must be reviewed by the RPC and followed by either full reinstatement or any of the processes described in sections 5 and 7, subject to approval by the Board of Examiners </w:t>
      </w:r>
      <w:r w:rsidR="00F71B9D">
        <w:rPr>
          <w:szCs w:val="24"/>
        </w:rPr>
        <w:t xml:space="preserve">– </w:t>
      </w:r>
      <w:r w:rsidRPr="00795445">
        <w:rPr>
          <w:szCs w:val="24"/>
        </w:rPr>
        <w:t>PG.</w:t>
      </w:r>
    </w:p>
    <w:p w14:paraId="6FF94179" w14:textId="71537B1A" w:rsidR="008E7709" w:rsidRPr="00DB1247" w:rsidRDefault="008E7709" w:rsidP="00D66237">
      <w:pPr>
        <w:pStyle w:val="Heading1"/>
        <w:numPr>
          <w:ilvl w:val="0"/>
          <w:numId w:val="27"/>
        </w:numPr>
        <w:ind w:left="0"/>
      </w:pPr>
      <w:bookmarkStart w:id="6" w:name="_Toc134895109"/>
      <w:r w:rsidRPr="00DB1247">
        <w:t>DISMISSAL</w:t>
      </w:r>
      <w:bookmarkEnd w:id="6"/>
    </w:p>
    <w:p w14:paraId="48519FC4" w14:textId="77777777" w:rsidR="008E7709" w:rsidRPr="00795445" w:rsidRDefault="006E70C6" w:rsidP="00D675A9">
      <w:pPr>
        <w:pStyle w:val="Heading2"/>
        <w:ind w:left="720" w:hanging="720"/>
      </w:pPr>
      <w:r w:rsidRPr="00795445">
        <w:t>7.1</w:t>
      </w:r>
      <w:r w:rsidRPr="00795445">
        <w:tab/>
      </w:r>
      <w:r w:rsidR="008E7709" w:rsidRPr="00795445">
        <w:t xml:space="preserve">Dismissal of a </w:t>
      </w:r>
      <w:r w:rsidR="008B7E94">
        <w:t>Resident</w:t>
      </w:r>
      <w:r w:rsidR="008E7709" w:rsidRPr="00795445">
        <w:t xml:space="preserve"> involves the </w:t>
      </w:r>
      <w:r w:rsidR="003759EB" w:rsidRPr="00795445">
        <w:t>termination of the</w:t>
      </w:r>
      <w:r w:rsidR="008E7709" w:rsidRPr="00795445">
        <w:t xml:space="preserve"> </w:t>
      </w:r>
      <w:r w:rsidR="008B7E94">
        <w:t>Resident</w:t>
      </w:r>
      <w:r w:rsidR="008E7709" w:rsidRPr="00795445">
        <w:t xml:space="preserve"> from the Residency Program.  Dismissal may occur:</w:t>
      </w:r>
    </w:p>
    <w:p w14:paraId="7E6AEFC0" w14:textId="77777777" w:rsidR="008E7709" w:rsidRPr="00795445" w:rsidRDefault="006E70C6" w:rsidP="00D675A9">
      <w:pPr>
        <w:pStyle w:val="Heading3"/>
        <w:numPr>
          <w:ilvl w:val="0"/>
          <w:numId w:val="0"/>
        </w:numPr>
        <w:ind w:left="1080"/>
        <w:jc w:val="left"/>
        <w:rPr>
          <w:szCs w:val="24"/>
        </w:rPr>
      </w:pPr>
      <w:r w:rsidRPr="00795445">
        <w:rPr>
          <w:szCs w:val="24"/>
        </w:rPr>
        <w:t>7.1.1</w:t>
      </w:r>
      <w:r w:rsidRPr="00795445">
        <w:rPr>
          <w:szCs w:val="24"/>
        </w:rPr>
        <w:tab/>
      </w:r>
      <w:proofErr w:type="gramStart"/>
      <w:r w:rsidR="008E7709" w:rsidRPr="00795445">
        <w:rPr>
          <w:szCs w:val="24"/>
        </w:rPr>
        <w:t>following</w:t>
      </w:r>
      <w:proofErr w:type="gramEnd"/>
      <w:r w:rsidR="008E7709" w:rsidRPr="00795445">
        <w:rPr>
          <w:szCs w:val="24"/>
        </w:rPr>
        <w:t xml:space="preserve"> an unsuccessful Remediation with Probation;</w:t>
      </w:r>
    </w:p>
    <w:p w14:paraId="677C98E0" w14:textId="77777777" w:rsidR="008E7709" w:rsidRPr="00795445" w:rsidRDefault="006E70C6" w:rsidP="00D675A9">
      <w:pPr>
        <w:pStyle w:val="Heading3"/>
        <w:numPr>
          <w:ilvl w:val="0"/>
          <w:numId w:val="0"/>
        </w:numPr>
        <w:ind w:left="1080"/>
        <w:jc w:val="left"/>
        <w:rPr>
          <w:szCs w:val="24"/>
        </w:rPr>
      </w:pPr>
      <w:r w:rsidRPr="00795445">
        <w:rPr>
          <w:szCs w:val="24"/>
        </w:rPr>
        <w:t>7.1.2</w:t>
      </w:r>
      <w:r w:rsidRPr="00795445">
        <w:rPr>
          <w:szCs w:val="24"/>
        </w:rPr>
        <w:tab/>
      </w:r>
      <w:proofErr w:type="gramStart"/>
      <w:r w:rsidR="008E7709" w:rsidRPr="00795445">
        <w:rPr>
          <w:szCs w:val="24"/>
        </w:rPr>
        <w:t>following</w:t>
      </w:r>
      <w:proofErr w:type="gramEnd"/>
      <w:r w:rsidR="008E7709" w:rsidRPr="00795445">
        <w:rPr>
          <w:szCs w:val="24"/>
        </w:rPr>
        <w:t xml:space="preserve"> an unsuccessful Probation;</w:t>
      </w:r>
    </w:p>
    <w:p w14:paraId="3201BA98" w14:textId="77777777" w:rsidR="008E7709" w:rsidRPr="00795445" w:rsidRDefault="006E70C6" w:rsidP="00D675A9">
      <w:pPr>
        <w:pStyle w:val="Heading3"/>
        <w:numPr>
          <w:ilvl w:val="0"/>
          <w:numId w:val="0"/>
        </w:numPr>
        <w:ind w:left="1080"/>
        <w:jc w:val="left"/>
        <w:rPr>
          <w:szCs w:val="24"/>
        </w:rPr>
      </w:pPr>
      <w:r w:rsidRPr="00795445">
        <w:rPr>
          <w:szCs w:val="24"/>
        </w:rPr>
        <w:t>7.1.3</w:t>
      </w:r>
      <w:r w:rsidRPr="00795445">
        <w:rPr>
          <w:szCs w:val="24"/>
        </w:rPr>
        <w:tab/>
      </w:r>
      <w:proofErr w:type="gramStart"/>
      <w:r w:rsidR="008E7709" w:rsidRPr="00795445">
        <w:rPr>
          <w:szCs w:val="24"/>
        </w:rPr>
        <w:t>following</w:t>
      </w:r>
      <w:proofErr w:type="gramEnd"/>
      <w:r w:rsidR="008E7709" w:rsidRPr="00795445">
        <w:rPr>
          <w:szCs w:val="24"/>
        </w:rPr>
        <w:t xml:space="preserve"> Suspension; or</w:t>
      </w:r>
    </w:p>
    <w:p w14:paraId="07601E4E" w14:textId="77777777" w:rsidR="008E7709" w:rsidRPr="00795445" w:rsidRDefault="006E70C6" w:rsidP="00D675A9">
      <w:pPr>
        <w:pStyle w:val="Heading3"/>
        <w:numPr>
          <w:ilvl w:val="0"/>
          <w:numId w:val="0"/>
        </w:numPr>
        <w:ind w:left="1080"/>
        <w:jc w:val="left"/>
        <w:rPr>
          <w:szCs w:val="24"/>
        </w:rPr>
      </w:pPr>
      <w:r w:rsidRPr="00795445">
        <w:rPr>
          <w:szCs w:val="24"/>
        </w:rPr>
        <w:t>7.1.4</w:t>
      </w:r>
      <w:r w:rsidRPr="00795445">
        <w:rPr>
          <w:szCs w:val="24"/>
        </w:rPr>
        <w:tab/>
      </w:r>
      <w:r w:rsidR="008E7709" w:rsidRPr="00795445">
        <w:rPr>
          <w:szCs w:val="24"/>
        </w:rPr>
        <w:t>for Improper Conduct.</w:t>
      </w:r>
    </w:p>
    <w:p w14:paraId="0D775BF3" w14:textId="77777777" w:rsidR="008E7709" w:rsidRPr="00795445" w:rsidRDefault="006E70C6" w:rsidP="00D675A9">
      <w:pPr>
        <w:pStyle w:val="Heading2"/>
        <w:ind w:left="720" w:hanging="720"/>
      </w:pPr>
      <w:r w:rsidRPr="00795445">
        <w:t>7.2</w:t>
      </w:r>
      <w:r w:rsidRPr="00795445">
        <w:tab/>
      </w:r>
      <w:r w:rsidR="008E7709" w:rsidRPr="00795445">
        <w:t xml:space="preserve">The recommendation to dismiss a </w:t>
      </w:r>
      <w:r w:rsidR="008B7E94">
        <w:t>Resident</w:t>
      </w:r>
      <w:r w:rsidR="008E7709" w:rsidRPr="00795445">
        <w:t xml:space="preserve"> may be made by the Program Director on the advice of the RPC</w:t>
      </w:r>
      <w:r w:rsidR="006E5912">
        <w:t xml:space="preserve"> to the </w:t>
      </w:r>
      <w:r w:rsidR="008E7709" w:rsidRPr="00795445">
        <w:t xml:space="preserve">Board of Examiners – PG. The </w:t>
      </w:r>
      <w:r w:rsidR="008B7E94">
        <w:t>Resident</w:t>
      </w:r>
      <w:r w:rsidR="008E7709" w:rsidRPr="00795445">
        <w:t xml:space="preserve"> must be informed of th</w:t>
      </w:r>
      <w:r w:rsidR="006E5912">
        <w:t>e</w:t>
      </w:r>
      <w:r w:rsidR="008E7709" w:rsidRPr="00795445">
        <w:t xml:space="preserve"> decision in writing. The written statement must include the reason(s) for dismissal.</w:t>
      </w:r>
    </w:p>
    <w:p w14:paraId="370F22F0" w14:textId="3E6A96C8" w:rsidR="006E70C6" w:rsidRPr="00DB1247" w:rsidRDefault="00D66237" w:rsidP="00D66237">
      <w:pPr>
        <w:pStyle w:val="Heading1"/>
        <w:numPr>
          <w:ilvl w:val="0"/>
          <w:numId w:val="27"/>
        </w:numPr>
        <w:ind w:left="0"/>
      </w:pPr>
      <w:r w:rsidRPr="00DB1247">
        <w:t xml:space="preserve">DECISIONS OF THE BOARD OF </w:t>
      </w:r>
      <w:r w:rsidR="003E3854" w:rsidRPr="00DB1247">
        <w:t>EXAMINERS –</w:t>
      </w:r>
      <w:r w:rsidR="004B5DBC" w:rsidRPr="00DB1247">
        <w:t xml:space="preserve"> </w:t>
      </w:r>
      <w:r w:rsidR="00911AD3" w:rsidRPr="00DB1247">
        <w:t>PG</w:t>
      </w:r>
    </w:p>
    <w:p w14:paraId="5ABC2ABA" w14:textId="77777777" w:rsidR="006E70C6" w:rsidRPr="00795445" w:rsidRDefault="006E70C6" w:rsidP="006B247C">
      <w:pPr>
        <w:ind w:left="720" w:hanging="720"/>
        <w:rPr>
          <w:szCs w:val="24"/>
        </w:rPr>
      </w:pPr>
      <w:r w:rsidRPr="00795445">
        <w:rPr>
          <w:szCs w:val="24"/>
        </w:rPr>
        <w:t>8.1</w:t>
      </w:r>
      <w:r w:rsidRPr="00795445">
        <w:rPr>
          <w:szCs w:val="24"/>
        </w:rPr>
        <w:tab/>
      </w:r>
      <w:r w:rsidR="006E5912">
        <w:rPr>
          <w:szCs w:val="24"/>
        </w:rPr>
        <w:t>All decisions of the Board of Examiners –</w:t>
      </w:r>
      <w:r w:rsidR="00F71B9D">
        <w:rPr>
          <w:szCs w:val="24"/>
        </w:rPr>
        <w:t xml:space="preserve"> </w:t>
      </w:r>
      <w:r w:rsidR="006E5912">
        <w:rPr>
          <w:szCs w:val="24"/>
        </w:rPr>
        <w:t>PG must be c</w:t>
      </w:r>
      <w:r w:rsidRPr="00795445">
        <w:rPr>
          <w:szCs w:val="24"/>
        </w:rPr>
        <w:t>ommunicat</w:t>
      </w:r>
      <w:r w:rsidR="006E5912">
        <w:rPr>
          <w:szCs w:val="24"/>
        </w:rPr>
        <w:t>ed</w:t>
      </w:r>
      <w:r w:rsidRPr="00795445">
        <w:rPr>
          <w:szCs w:val="24"/>
        </w:rPr>
        <w:t xml:space="preserve"> </w:t>
      </w:r>
      <w:r w:rsidR="006E5912">
        <w:rPr>
          <w:szCs w:val="24"/>
        </w:rPr>
        <w:t xml:space="preserve">in writing </w:t>
      </w:r>
      <w:r w:rsidRPr="00795445">
        <w:rPr>
          <w:szCs w:val="24"/>
        </w:rPr>
        <w:t xml:space="preserve">by </w:t>
      </w:r>
      <w:r w:rsidR="00FD51AB">
        <w:rPr>
          <w:szCs w:val="24"/>
        </w:rPr>
        <w:t xml:space="preserve">the </w:t>
      </w:r>
      <w:r w:rsidRPr="00795445">
        <w:rPr>
          <w:szCs w:val="24"/>
        </w:rPr>
        <w:t xml:space="preserve">Chair to the </w:t>
      </w:r>
      <w:r w:rsidR="002547D8">
        <w:rPr>
          <w:szCs w:val="24"/>
        </w:rPr>
        <w:t>PGME</w:t>
      </w:r>
      <w:r w:rsidRPr="00795445">
        <w:rPr>
          <w:szCs w:val="24"/>
        </w:rPr>
        <w:t xml:space="preserve"> Dean</w:t>
      </w:r>
      <w:r w:rsidR="0013469C">
        <w:rPr>
          <w:szCs w:val="24"/>
        </w:rPr>
        <w:t xml:space="preserve"> and copied to </w:t>
      </w:r>
      <w:r w:rsidR="00FD51AB">
        <w:rPr>
          <w:szCs w:val="24"/>
        </w:rPr>
        <w:t xml:space="preserve">the </w:t>
      </w:r>
      <w:r w:rsidRPr="00795445">
        <w:rPr>
          <w:szCs w:val="24"/>
        </w:rPr>
        <w:t>Program Director</w:t>
      </w:r>
      <w:r w:rsidR="006E5912">
        <w:rPr>
          <w:szCs w:val="24"/>
        </w:rPr>
        <w:t xml:space="preserve"> and the </w:t>
      </w:r>
      <w:r w:rsidR="008B7E94">
        <w:rPr>
          <w:szCs w:val="24"/>
        </w:rPr>
        <w:t>Resident</w:t>
      </w:r>
      <w:r w:rsidRPr="00795445">
        <w:rPr>
          <w:szCs w:val="24"/>
        </w:rPr>
        <w:t>.</w:t>
      </w:r>
    </w:p>
    <w:p w14:paraId="7FBFFDBB" w14:textId="77777777" w:rsidR="006E70C6" w:rsidRPr="00795445" w:rsidRDefault="006E70C6" w:rsidP="002778D5">
      <w:pPr>
        <w:ind w:left="720" w:hanging="720"/>
        <w:rPr>
          <w:szCs w:val="24"/>
        </w:rPr>
      </w:pPr>
      <w:r w:rsidRPr="00795445">
        <w:rPr>
          <w:szCs w:val="24"/>
        </w:rPr>
        <w:t>8.2</w:t>
      </w:r>
      <w:r w:rsidRPr="00795445">
        <w:rPr>
          <w:szCs w:val="24"/>
        </w:rPr>
        <w:tab/>
      </w:r>
      <w:r w:rsidR="006E5912">
        <w:rPr>
          <w:szCs w:val="24"/>
        </w:rPr>
        <w:t>T</w:t>
      </w:r>
      <w:r w:rsidRPr="00795445">
        <w:rPr>
          <w:szCs w:val="24"/>
        </w:rPr>
        <w:t xml:space="preserve">he </w:t>
      </w:r>
      <w:r w:rsidR="008B7E94">
        <w:rPr>
          <w:szCs w:val="24"/>
        </w:rPr>
        <w:t>Resident</w:t>
      </w:r>
      <w:r w:rsidR="00EF6E92">
        <w:rPr>
          <w:szCs w:val="24"/>
        </w:rPr>
        <w:t>’s</w:t>
      </w:r>
      <w:r w:rsidR="006E5912">
        <w:rPr>
          <w:szCs w:val="24"/>
        </w:rPr>
        <w:t xml:space="preserve"> copy</w:t>
      </w:r>
      <w:r w:rsidR="00EF6E92">
        <w:rPr>
          <w:szCs w:val="24"/>
        </w:rPr>
        <w:t xml:space="preserve"> of the decision</w:t>
      </w:r>
      <w:r w:rsidR="006E5912">
        <w:rPr>
          <w:szCs w:val="24"/>
        </w:rPr>
        <w:t xml:space="preserve"> </w:t>
      </w:r>
      <w:r w:rsidR="004B5DBC">
        <w:rPr>
          <w:szCs w:val="24"/>
        </w:rPr>
        <w:t xml:space="preserve">should </w:t>
      </w:r>
      <w:r w:rsidR="006E5912">
        <w:rPr>
          <w:szCs w:val="24"/>
        </w:rPr>
        <w:t xml:space="preserve">include a </w:t>
      </w:r>
      <w:r w:rsidRPr="00795445">
        <w:rPr>
          <w:szCs w:val="24"/>
        </w:rPr>
        <w:t xml:space="preserve">copy of the </w:t>
      </w:r>
      <w:r w:rsidR="004B5DBC">
        <w:rPr>
          <w:szCs w:val="24"/>
        </w:rPr>
        <w:t xml:space="preserve">procedures of </w:t>
      </w:r>
      <w:r w:rsidR="004B5DBC" w:rsidRPr="00795445">
        <w:rPr>
          <w:szCs w:val="24"/>
        </w:rPr>
        <w:t>the Faculty of Medicine Appeals Committee</w:t>
      </w:r>
      <w:r w:rsidRPr="00795445">
        <w:rPr>
          <w:szCs w:val="24"/>
        </w:rPr>
        <w:t>.</w:t>
      </w:r>
    </w:p>
    <w:p w14:paraId="0375D8D0" w14:textId="2AA68B82" w:rsidR="008E7709" w:rsidRPr="00DB1247" w:rsidRDefault="008E7709" w:rsidP="00D66237">
      <w:pPr>
        <w:pStyle w:val="Heading1"/>
        <w:numPr>
          <w:ilvl w:val="0"/>
          <w:numId w:val="27"/>
        </w:numPr>
        <w:ind w:left="0"/>
      </w:pPr>
      <w:bookmarkStart w:id="7" w:name="_Toc134895110"/>
      <w:r w:rsidRPr="00DB1247">
        <w:t>APPEALS</w:t>
      </w:r>
      <w:bookmarkEnd w:id="7"/>
      <w:r w:rsidR="00C43AF4" w:rsidRPr="00DB1247">
        <w:t xml:space="preserve"> </w:t>
      </w:r>
    </w:p>
    <w:p w14:paraId="5B0B4A00" w14:textId="77777777" w:rsidR="008E7709" w:rsidRPr="00795445" w:rsidRDefault="006E70C6" w:rsidP="00D675A9">
      <w:pPr>
        <w:pStyle w:val="Heading2"/>
        <w:ind w:left="720" w:hanging="720"/>
      </w:pPr>
      <w:r w:rsidRPr="00795445">
        <w:t>9.1</w:t>
      </w:r>
      <w:r w:rsidRPr="00795445">
        <w:tab/>
      </w:r>
      <w:r w:rsidR="008E7709" w:rsidRPr="00795445">
        <w:t xml:space="preserve">A </w:t>
      </w:r>
      <w:r w:rsidR="008B7E94">
        <w:t>Resident</w:t>
      </w:r>
      <w:r w:rsidR="008E7709" w:rsidRPr="00795445">
        <w:t xml:space="preserve"> may appeal a decision of the Board of Examiners – PG</w:t>
      </w:r>
      <w:r w:rsidR="00AA2A15">
        <w:t>.</w:t>
      </w:r>
    </w:p>
    <w:p w14:paraId="5B22C2CE" w14:textId="3A4CA91B" w:rsidR="008E7709" w:rsidRDefault="006E70C6" w:rsidP="00D675A9">
      <w:pPr>
        <w:pStyle w:val="Heading2"/>
        <w:ind w:left="720" w:hanging="720"/>
      </w:pPr>
      <w:r w:rsidRPr="00795445">
        <w:t>9.2</w:t>
      </w:r>
      <w:r w:rsidRPr="00795445">
        <w:tab/>
      </w:r>
      <w:r w:rsidR="008E7709" w:rsidRPr="00795445">
        <w:t xml:space="preserve">If the </w:t>
      </w:r>
      <w:r w:rsidR="008B7E94">
        <w:t>Resident</w:t>
      </w:r>
      <w:r w:rsidR="008E7709" w:rsidRPr="00795445">
        <w:t xml:space="preserve"> wishes to appeal the decision of the Board of Examiners – PG, notice should be given in writing, within 30 </w:t>
      </w:r>
      <w:r w:rsidR="003759EB" w:rsidRPr="00795445">
        <w:t xml:space="preserve">business </w:t>
      </w:r>
      <w:r w:rsidR="008E7709" w:rsidRPr="00795445">
        <w:t xml:space="preserve">days, to the </w:t>
      </w:r>
      <w:r w:rsidR="007D08D5">
        <w:t xml:space="preserve">Faculty Administrative Lead for BOE-PG. </w:t>
      </w:r>
      <w:r w:rsidR="008E7709" w:rsidRPr="00795445">
        <w:t>Appeals will be heard by the Faculty of Medicine Appeals Committee following the procedures of that Committee.</w:t>
      </w:r>
    </w:p>
    <w:p w14:paraId="5F984CC0" w14:textId="4A84BE55" w:rsidR="00485643" w:rsidRDefault="001270F3" w:rsidP="006B247C">
      <w:pPr>
        <w:ind w:left="709" w:hanging="709"/>
      </w:pPr>
      <w:r>
        <w:t>9.3</w:t>
      </w:r>
      <w:r>
        <w:tab/>
      </w:r>
      <w:r w:rsidR="00485643">
        <w:t>In the even that a Resident’s appeal is rejected by the Faculty of Medicine Appeals Committee, a Resident may appeal to the Academic Appeals Board of the Governing Council, in accordance with its guidelines and procedures.</w:t>
      </w:r>
    </w:p>
    <w:p w14:paraId="70C53B83" w14:textId="77777777" w:rsidR="001270F3" w:rsidRPr="001270F3" w:rsidRDefault="00485643" w:rsidP="006B247C">
      <w:pPr>
        <w:ind w:left="709" w:hanging="709"/>
      </w:pPr>
      <w:r>
        <w:t>9.4</w:t>
      </w:r>
      <w:r>
        <w:tab/>
      </w:r>
      <w:r w:rsidR="001270F3">
        <w:t>The terms and conditions of the Board of Examiners –PG decision</w:t>
      </w:r>
      <w:r w:rsidR="000A16CC">
        <w:t>, including any applicable Remedial Period,</w:t>
      </w:r>
      <w:r w:rsidR="001270F3">
        <w:t xml:space="preserve"> will begin following the disposition of the Appeal.</w:t>
      </w:r>
    </w:p>
    <w:p w14:paraId="598901A8" w14:textId="652154D5" w:rsidR="008E7709" w:rsidRPr="00DB1247" w:rsidRDefault="003759EB" w:rsidP="00D66237">
      <w:pPr>
        <w:pStyle w:val="Heading1"/>
        <w:numPr>
          <w:ilvl w:val="0"/>
          <w:numId w:val="27"/>
        </w:numPr>
        <w:ind w:left="0"/>
      </w:pPr>
      <w:r w:rsidRPr="00DB1247">
        <w:t xml:space="preserve">FINAL </w:t>
      </w:r>
      <w:r w:rsidR="00A27B82" w:rsidRPr="00DB1247">
        <w:t>ASSESSMENT</w:t>
      </w:r>
    </w:p>
    <w:p w14:paraId="7811679D" w14:textId="77777777" w:rsidR="00F70085" w:rsidRPr="00795445" w:rsidRDefault="008E7709" w:rsidP="00D675A9">
      <w:pPr>
        <w:pStyle w:val="Body"/>
        <w:widowControl w:val="0"/>
        <w:spacing w:before="120"/>
        <w:ind w:left="720"/>
        <w:jc w:val="left"/>
        <w:rPr>
          <w:szCs w:val="24"/>
        </w:rPr>
      </w:pPr>
      <w:r w:rsidRPr="00795445">
        <w:rPr>
          <w:szCs w:val="24"/>
        </w:rPr>
        <w:t xml:space="preserve">When a </w:t>
      </w:r>
      <w:r w:rsidR="008B7E94">
        <w:rPr>
          <w:szCs w:val="24"/>
        </w:rPr>
        <w:t>Resident</w:t>
      </w:r>
      <w:r w:rsidRPr="00795445">
        <w:rPr>
          <w:szCs w:val="24"/>
        </w:rPr>
        <w:t xml:space="preserve"> </w:t>
      </w:r>
      <w:r w:rsidR="003759EB" w:rsidRPr="00795445">
        <w:rPr>
          <w:szCs w:val="24"/>
        </w:rPr>
        <w:t>is assessed by the RPC at the end of the Residency Program as having met the</w:t>
      </w:r>
      <w:r w:rsidRPr="00795445">
        <w:rPr>
          <w:szCs w:val="24"/>
        </w:rPr>
        <w:t xml:space="preserve"> prerequisites for certification by the </w:t>
      </w:r>
      <w:r w:rsidR="00800D27">
        <w:rPr>
          <w:szCs w:val="24"/>
        </w:rPr>
        <w:t xml:space="preserve">Royal College </w:t>
      </w:r>
      <w:r w:rsidRPr="00795445">
        <w:rPr>
          <w:szCs w:val="24"/>
        </w:rPr>
        <w:t>or the CFPC</w:t>
      </w:r>
      <w:r w:rsidR="003759EB" w:rsidRPr="00795445">
        <w:rPr>
          <w:szCs w:val="24"/>
        </w:rPr>
        <w:t xml:space="preserve">, the </w:t>
      </w:r>
      <w:r w:rsidR="002547D8">
        <w:rPr>
          <w:szCs w:val="24"/>
        </w:rPr>
        <w:t>PGME</w:t>
      </w:r>
      <w:r w:rsidR="003759EB" w:rsidRPr="00795445">
        <w:rPr>
          <w:szCs w:val="24"/>
        </w:rPr>
        <w:t xml:space="preserve"> Dean will notify the </w:t>
      </w:r>
      <w:r w:rsidR="00800D27">
        <w:rPr>
          <w:szCs w:val="24"/>
        </w:rPr>
        <w:t xml:space="preserve">Royal College </w:t>
      </w:r>
      <w:r w:rsidR="003759EB" w:rsidRPr="00795445">
        <w:rPr>
          <w:szCs w:val="24"/>
        </w:rPr>
        <w:t>or the CFPC of this in the required manner</w:t>
      </w:r>
      <w:r w:rsidRPr="00795445">
        <w:rPr>
          <w:szCs w:val="24"/>
        </w:rPr>
        <w:t xml:space="preserve">. </w:t>
      </w:r>
    </w:p>
    <w:p w14:paraId="4EC0ED37" w14:textId="77777777" w:rsidR="00DF3487" w:rsidRPr="00795445" w:rsidRDefault="00DF3487" w:rsidP="00D675A9">
      <w:pPr>
        <w:pStyle w:val="Body"/>
        <w:widowControl w:val="0"/>
        <w:spacing w:before="120"/>
        <w:ind w:left="720"/>
        <w:jc w:val="left"/>
      </w:pPr>
    </w:p>
    <w:sectPr w:rsidR="00DF3487" w:rsidRPr="00795445" w:rsidSect="0032125C">
      <w:headerReference w:type="first" r:id="rId22"/>
      <w:pgSz w:w="12240" w:h="15840" w:code="1"/>
      <w:pgMar w:top="1440" w:right="1440" w:bottom="1440" w:left="1440" w:header="706" w:footer="706" w:gutter="0"/>
      <w:pgNumType w:start="3"/>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79261" w15:done="0"/>
  <w15:commentEx w15:paraId="12A2D314" w15:done="0"/>
  <w15:commentEx w15:paraId="28A9E227" w15:done="0"/>
  <w15:commentEx w15:paraId="6F583FC6" w15:done="0"/>
  <w15:commentEx w15:paraId="279380BF" w15:done="0"/>
  <w15:commentEx w15:paraId="60BEF5ED" w15:done="0"/>
  <w15:commentEx w15:paraId="77163A5F" w15:done="0"/>
  <w15:commentEx w15:paraId="483B719C" w15:done="0"/>
  <w15:commentEx w15:paraId="32E34BC7" w15:done="0"/>
  <w15:commentEx w15:paraId="031F18D1" w15:done="0"/>
  <w15:commentEx w15:paraId="2E581F77" w15:done="0"/>
  <w15:commentEx w15:paraId="50E1B188" w15:done="0"/>
  <w15:commentEx w15:paraId="5E7F1D2A" w15:done="0"/>
  <w15:commentEx w15:paraId="79BE12C3" w15:done="0"/>
  <w15:commentEx w15:paraId="53654F69" w15:done="0"/>
  <w15:commentEx w15:paraId="6196B3DC" w15:done="0"/>
  <w15:commentEx w15:paraId="086A1067" w15:done="0"/>
  <w15:commentEx w15:paraId="6174D803" w15:done="0"/>
  <w15:commentEx w15:paraId="4DAC5F4D" w15:done="0"/>
  <w15:commentEx w15:paraId="7C547A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B4B5" w14:textId="77777777" w:rsidR="00E4359A" w:rsidRDefault="00E4359A">
      <w:r>
        <w:separator/>
      </w:r>
    </w:p>
  </w:endnote>
  <w:endnote w:type="continuationSeparator" w:id="0">
    <w:p w14:paraId="35083E9A" w14:textId="77777777" w:rsidR="00E4359A" w:rsidRDefault="00E4359A">
      <w:r>
        <w:continuationSeparator/>
      </w:r>
    </w:p>
  </w:endnote>
  <w:endnote w:type="continuationNotice" w:id="1">
    <w:p w14:paraId="46B3428E" w14:textId="77777777" w:rsidR="00E4359A" w:rsidRDefault="00E435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4E9E" w14:textId="77777777" w:rsidR="00AA2A15" w:rsidRDefault="00AA2A15">
    <w:pPr>
      <w:pStyle w:val="Footer"/>
    </w:pPr>
  </w:p>
  <w:p w14:paraId="4D78B2E7" w14:textId="77777777" w:rsidR="00AA2A15" w:rsidRDefault="00E4359A">
    <w:r>
      <w:rPr>
        <w:noProof/>
        <w:sz w:val="20"/>
      </w:rPr>
      <w:pict w14:anchorId="39CB13A1">
        <v:shapetype id="_x0000_t202" coordsize="21600,21600" o:spt="202" path="m,l,21600r21600,l21600,xe">
          <v:stroke joinstyle="miter"/>
          <v:path gradientshapeok="t" o:connecttype="rect"/>
        </v:shapetype>
        <v:shape id="DocsID" o:spid="_x0000_s2051" type="#_x0000_t202" style="position:absolute;margin-left:0;margin-top:0;width:468pt;height:36pt;z-index:251657728;mso-position-horizontal-relative:margin;mso-position-vertical:bottom;mso-position-vertical-relative:page" o:allowincell="f" filled="f" stroked="f">
          <v:textbox style="mso-next-textbox:#DocsID" inset="0,0,0,14.4pt">
            <w:txbxContent>
              <w:p w14:paraId="3EBCD8DC" w14:textId="77777777" w:rsidR="00AA2A15" w:rsidRDefault="00E4359A">
                <w:pPr>
                  <w:pStyle w:val="DocsID"/>
                </w:pPr>
                <w:r>
                  <w:fldChar w:fldCharType="begin"/>
                </w:r>
                <w:r>
                  <w:instrText xml:space="preserve"> DOCPROPERTY "DocsID"  \* MERGEFORMAT </w:instrText>
                </w:r>
                <w:r>
                  <w:fldChar w:fldCharType="separate"/>
                </w:r>
                <w:r w:rsidR="00C53A16">
                  <w:t>Legal*2268846.1</w:t>
                </w:r>
                <w:r>
                  <w:fldChar w:fldCharType="end"/>
                </w:r>
              </w:p>
            </w:txbxContent>
          </v:textbox>
          <w10:wrap anchorx="margin"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1BEF" w14:textId="77777777" w:rsidR="00AA2A15" w:rsidRDefault="00AA2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73404" w14:textId="77777777" w:rsidR="00AA2A15" w:rsidRDefault="003E3854" w:rsidP="006D03E6">
    <w:pPr>
      <w:pStyle w:val="Header"/>
      <w:pBdr>
        <w:bottom w:val="single" w:sz="4" w:space="1" w:color="auto"/>
      </w:pBdr>
      <w:tabs>
        <w:tab w:val="clear" w:pos="4320"/>
        <w:tab w:val="clear" w:pos="8640"/>
        <w:tab w:val="center" w:pos="5016"/>
        <w:tab w:val="right" w:pos="9348"/>
      </w:tabs>
      <w:rPr>
        <w:rStyle w:val="PageNumber"/>
        <w:sz w:val="20"/>
      </w:rPr>
    </w:pPr>
    <w:r>
      <w:rPr>
        <w:sz w:val="20"/>
      </w:rPr>
      <w:t xml:space="preserve">BOE – PG </w:t>
    </w:r>
    <w:r w:rsidR="00AA2A15" w:rsidRPr="00A25341">
      <w:rPr>
        <w:sz w:val="20"/>
      </w:rPr>
      <w:t>Guidelines for</w:t>
    </w:r>
    <w:r w:rsidR="002547D8">
      <w:rPr>
        <w:sz w:val="20"/>
      </w:rPr>
      <w:t xml:space="preserve"> Assessment</w:t>
    </w:r>
    <w:r w:rsidR="00AA2A15" w:rsidRPr="00A25341">
      <w:rPr>
        <w:sz w:val="20"/>
      </w:rPr>
      <w:tab/>
    </w:r>
    <w:r w:rsidR="00BC4B15">
      <w:rPr>
        <w:sz w:val="20"/>
      </w:rPr>
      <w:t>February 20</w:t>
    </w:r>
    <w:r w:rsidR="002547D8">
      <w:rPr>
        <w:sz w:val="20"/>
      </w:rPr>
      <w:t>1</w:t>
    </w:r>
    <w:r w:rsidR="00BC4B15">
      <w:rPr>
        <w:sz w:val="20"/>
      </w:rPr>
      <w:t>7</w:t>
    </w:r>
    <w:r w:rsidR="00AA2A15" w:rsidRPr="00A25341">
      <w:rPr>
        <w:sz w:val="20"/>
      </w:rPr>
      <w:tab/>
    </w:r>
    <w:r w:rsidR="00AA2A15" w:rsidRPr="00A25341">
      <w:rPr>
        <w:rStyle w:val="PageNumber"/>
        <w:sz w:val="20"/>
      </w:rPr>
      <w:fldChar w:fldCharType="begin"/>
    </w:r>
    <w:r w:rsidR="00AA2A15" w:rsidRPr="00A25341">
      <w:rPr>
        <w:rStyle w:val="PageNumber"/>
        <w:sz w:val="20"/>
      </w:rPr>
      <w:instrText xml:space="preserve"> PAGE </w:instrText>
    </w:r>
    <w:r w:rsidR="00AA2A15" w:rsidRPr="00A25341">
      <w:rPr>
        <w:rStyle w:val="PageNumber"/>
        <w:sz w:val="20"/>
      </w:rPr>
      <w:fldChar w:fldCharType="separate"/>
    </w:r>
    <w:r w:rsidR="006F089F">
      <w:rPr>
        <w:rStyle w:val="PageNumber"/>
        <w:noProof/>
        <w:sz w:val="20"/>
      </w:rPr>
      <w:t>14</w:t>
    </w:r>
    <w:r w:rsidR="00AA2A15" w:rsidRPr="00A25341">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8669" w14:textId="77777777" w:rsidR="00AA2A15" w:rsidRDefault="00AA2A15" w:rsidP="006D03E6">
    <w:pPr>
      <w:pStyle w:val="Header"/>
      <w:pBdr>
        <w:bottom w:val="single" w:sz="4" w:space="1" w:color="auto"/>
      </w:pBdr>
      <w:tabs>
        <w:tab w:val="clear" w:pos="4320"/>
        <w:tab w:val="clear" w:pos="8640"/>
        <w:tab w:val="center" w:pos="5016"/>
        <w:tab w:val="right" w:pos="9348"/>
      </w:tabs>
      <w:rPr>
        <w:rStyle w:val="PageNumber"/>
        <w:sz w:val="20"/>
      </w:rPr>
    </w:pPr>
    <w:r w:rsidRPr="00A25341">
      <w:rPr>
        <w:sz w:val="20"/>
      </w:rPr>
      <w:t>Guidelines for</w:t>
    </w:r>
    <w:r w:rsidR="002547D8">
      <w:rPr>
        <w:sz w:val="20"/>
      </w:rPr>
      <w:t xml:space="preserve"> Assessment-PGME</w:t>
    </w:r>
    <w:r w:rsidRPr="00A25341">
      <w:rPr>
        <w:sz w:val="20"/>
      </w:rPr>
      <w:tab/>
    </w:r>
    <w:r w:rsidR="00EC3995">
      <w:rPr>
        <w:sz w:val="20"/>
      </w:rPr>
      <w:t>February 20</w:t>
    </w:r>
    <w:r w:rsidR="00A27B82">
      <w:rPr>
        <w:sz w:val="20"/>
      </w:rPr>
      <w:t>1</w:t>
    </w:r>
    <w:r w:rsidR="00EC3995">
      <w:rPr>
        <w:sz w:val="20"/>
      </w:rPr>
      <w:t>7</w:t>
    </w:r>
    <w:r w:rsidRPr="00A25341">
      <w:rPr>
        <w:sz w:val="20"/>
      </w:rPr>
      <w:tab/>
    </w:r>
    <w:r w:rsidRPr="00A25341">
      <w:rPr>
        <w:rStyle w:val="PageNumber"/>
        <w:sz w:val="20"/>
      </w:rPr>
      <w:fldChar w:fldCharType="begin"/>
    </w:r>
    <w:r w:rsidRPr="00A25341">
      <w:rPr>
        <w:rStyle w:val="PageNumber"/>
        <w:sz w:val="20"/>
      </w:rPr>
      <w:instrText xml:space="preserve"> PAGE </w:instrText>
    </w:r>
    <w:r w:rsidRPr="00A25341">
      <w:rPr>
        <w:rStyle w:val="PageNumber"/>
        <w:sz w:val="20"/>
      </w:rPr>
      <w:fldChar w:fldCharType="separate"/>
    </w:r>
    <w:r w:rsidR="006F089F">
      <w:rPr>
        <w:rStyle w:val="PageNumber"/>
        <w:noProof/>
        <w:sz w:val="20"/>
      </w:rPr>
      <w:t>2</w:t>
    </w:r>
    <w:r w:rsidRPr="00A25341">
      <w:rPr>
        <w:rStyle w:val="PageNumber"/>
        <w:sz w:val="20"/>
      </w:rPr>
      <w:fldChar w:fldCharType="end"/>
    </w:r>
  </w:p>
  <w:p w14:paraId="578218AD" w14:textId="77777777" w:rsidR="00AA2A15" w:rsidRDefault="00AA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CFF91" w14:textId="77777777" w:rsidR="00E4359A" w:rsidRDefault="00E4359A">
      <w:r>
        <w:separator/>
      </w:r>
    </w:p>
  </w:footnote>
  <w:footnote w:type="continuationSeparator" w:id="0">
    <w:p w14:paraId="2A9F6B04" w14:textId="77777777" w:rsidR="00E4359A" w:rsidRDefault="00E4359A">
      <w:r>
        <w:continuationSeparator/>
      </w:r>
    </w:p>
  </w:footnote>
  <w:footnote w:type="continuationNotice" w:id="1">
    <w:p w14:paraId="6AC129BA" w14:textId="77777777" w:rsidR="00E4359A" w:rsidRDefault="00E4359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4F55" w14:textId="77777777" w:rsidR="00AA2A15" w:rsidRDefault="00AA2A15">
    <w:pPr>
      <w:pStyle w:val="Header"/>
      <w:pBdr>
        <w:bottom w:val="single" w:sz="4" w:space="1" w:color="auto"/>
      </w:pBdr>
      <w:tabs>
        <w:tab w:val="clear" w:pos="4320"/>
        <w:tab w:val="clear" w:pos="8640"/>
        <w:tab w:val="center" w:pos="5016"/>
        <w:tab w:val="right" w:pos="9348"/>
      </w:tabs>
      <w:rPr>
        <w:rStyle w:val="PageNumber"/>
        <w:sz w:val="20"/>
      </w:rPr>
    </w:pPr>
    <w:r w:rsidRPr="00A25341">
      <w:rPr>
        <w:sz w:val="20"/>
      </w:rPr>
      <w:t>Guidelines for Evaluation</w:t>
    </w:r>
    <w:r w:rsidRPr="00A25341">
      <w:rPr>
        <w:sz w:val="20"/>
      </w:rPr>
      <w:tab/>
      <w:t>January 1996</w:t>
    </w:r>
    <w:r w:rsidRPr="00A25341">
      <w:rPr>
        <w:sz w:val="20"/>
      </w:rPr>
      <w:tab/>
    </w:r>
    <w:r w:rsidRPr="00A25341">
      <w:rPr>
        <w:rStyle w:val="PageNumber"/>
        <w:sz w:val="20"/>
      </w:rPr>
      <w:fldChar w:fldCharType="begin"/>
    </w:r>
    <w:r w:rsidRPr="00A25341">
      <w:rPr>
        <w:rStyle w:val="PageNumber"/>
        <w:sz w:val="20"/>
      </w:rPr>
      <w:instrText xml:space="preserve"> PAGE </w:instrText>
    </w:r>
    <w:r w:rsidRPr="00A25341">
      <w:rPr>
        <w:rStyle w:val="PageNumber"/>
        <w:sz w:val="20"/>
      </w:rPr>
      <w:fldChar w:fldCharType="separate"/>
    </w:r>
    <w:r>
      <w:rPr>
        <w:rStyle w:val="PageNumber"/>
        <w:noProof/>
        <w:sz w:val="20"/>
      </w:rPr>
      <w:t>13</w:t>
    </w:r>
    <w:r w:rsidRPr="00A25341">
      <w:rPr>
        <w:rStyle w:val="PageNumber"/>
        <w:sz w:val="20"/>
      </w:rPr>
      <w:fldChar w:fldCharType="end"/>
    </w:r>
  </w:p>
  <w:p w14:paraId="734F3A81" w14:textId="77777777" w:rsidR="00AA2A15" w:rsidRDefault="00AA2A15">
    <w:pPr>
      <w:pStyle w:val="Header"/>
      <w:tabs>
        <w:tab w:val="clear" w:pos="4320"/>
        <w:tab w:val="clear" w:pos="864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968B" w14:textId="77777777" w:rsidR="00AA2A15" w:rsidRDefault="00AA2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2504" w14:textId="77777777" w:rsidR="00AA2A15" w:rsidRPr="003E3854" w:rsidRDefault="00AA2A15" w:rsidP="003E38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7F63" w14:textId="77777777" w:rsidR="00AA2A15" w:rsidRPr="00A25341" w:rsidRDefault="00AA2A15">
    <w:pPr>
      <w:pStyle w:val="Header"/>
      <w:tabs>
        <w:tab w:val="clear" w:pos="4320"/>
        <w:tab w:val="clear" w:pos="8640"/>
        <w:tab w:val="center" w:pos="5016"/>
        <w:tab w:val="right" w:pos="9348"/>
      </w:tabs>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5FBEE" w14:textId="77777777" w:rsidR="00AA2A15" w:rsidRPr="00A25341" w:rsidRDefault="00AA2A15">
    <w:pPr>
      <w:pStyle w:val="Header"/>
      <w:tabs>
        <w:tab w:val="clear" w:pos="4320"/>
        <w:tab w:val="clear" w:pos="8640"/>
        <w:tab w:val="center" w:pos="5016"/>
        <w:tab w:val="right" w:pos="9348"/>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5A8"/>
    <w:multiLevelType w:val="hybridMultilevel"/>
    <w:tmpl w:val="3730BF86"/>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1993F7E"/>
    <w:multiLevelType w:val="hybridMultilevel"/>
    <w:tmpl w:val="A5B6BA3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EE6BD0"/>
    <w:multiLevelType w:val="hybridMultilevel"/>
    <w:tmpl w:val="09A8E3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BA7B25"/>
    <w:multiLevelType w:val="multilevel"/>
    <w:tmpl w:val="1F60FFBC"/>
    <w:lvl w:ilvl="0">
      <w:start w:val="2"/>
      <w:numFmt w:val="decimal"/>
      <w:lvlText w:val="%1"/>
      <w:lvlJc w:val="left"/>
      <w:pPr>
        <w:ind w:left="468" w:hanging="468"/>
      </w:pPr>
      <w:rPr>
        <w:rFonts w:hint="default"/>
      </w:rPr>
    </w:lvl>
    <w:lvl w:ilvl="1">
      <w:start w:val="17"/>
      <w:numFmt w:val="decimal"/>
      <w:lvlText w:val="%1.%2"/>
      <w:lvlJc w:val="left"/>
      <w:pPr>
        <w:ind w:left="738" w:hanging="468"/>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nsid w:val="1BCE592D"/>
    <w:multiLevelType w:val="hybridMultilevel"/>
    <w:tmpl w:val="9AE85ADC"/>
    <w:lvl w:ilvl="0" w:tplc="CBE22C12">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108D5"/>
    <w:multiLevelType w:val="multilevel"/>
    <w:tmpl w:val="148EFD2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8A6B20"/>
    <w:multiLevelType w:val="hybridMultilevel"/>
    <w:tmpl w:val="D2F0BE42"/>
    <w:lvl w:ilvl="0" w:tplc="8676EFFC">
      <w:start w:val="1"/>
      <w:numFmt w:val="lowerLetter"/>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323273"/>
    <w:multiLevelType w:val="hybridMultilevel"/>
    <w:tmpl w:val="54F8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05461"/>
    <w:multiLevelType w:val="hybridMultilevel"/>
    <w:tmpl w:val="D9DEB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39766E5"/>
    <w:multiLevelType w:val="hybridMultilevel"/>
    <w:tmpl w:val="69E0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620E9"/>
    <w:multiLevelType w:val="hybridMultilevel"/>
    <w:tmpl w:val="60A61462"/>
    <w:lvl w:ilvl="0" w:tplc="E6A284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04658"/>
    <w:multiLevelType w:val="multilevel"/>
    <w:tmpl w:val="DC8690B0"/>
    <w:lvl w:ilvl="0">
      <w:start w:val="1"/>
      <w:numFmt w:val="decimal"/>
      <w:pStyle w:val="Heading1"/>
      <w:lvlText w:val="%1."/>
      <w:lvlJc w:val="left"/>
      <w:pPr>
        <w:tabs>
          <w:tab w:val="num" w:pos="180"/>
        </w:tabs>
        <w:ind w:left="18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8"/>
      <w:numFmt w:val="decimal"/>
      <w:lvlText w:val="%1.%2"/>
      <w:lvlJc w:val="left"/>
      <w:pPr>
        <w:tabs>
          <w:tab w:val="num" w:pos="1080"/>
        </w:tabs>
        <w:ind w:left="1080" w:hanging="720"/>
      </w:pPr>
      <w:rPr>
        <w:rFonts w:ascii="Arial" w:hAnsi="Arial" w:hint="default"/>
        <w:b w:val="0"/>
        <w:i w:val="0"/>
        <w:sz w:val="24"/>
        <w:szCs w:val="24"/>
      </w:rPr>
    </w:lvl>
    <w:lvl w:ilvl="2">
      <w:start w:val="1"/>
      <w:numFmt w:val="decimal"/>
      <w:pStyle w:val="Heading3"/>
      <w:lvlText w:val="%1.%2.%3"/>
      <w:lvlJc w:val="left"/>
      <w:pPr>
        <w:tabs>
          <w:tab w:val="num" w:pos="360"/>
        </w:tabs>
        <w:ind w:left="1800" w:hanging="720"/>
      </w:pPr>
      <w:rPr>
        <w:rFonts w:ascii="Arial" w:hAnsi="Arial" w:hint="default"/>
        <w:b w:val="0"/>
        <w:i w:val="0"/>
        <w:sz w:val="24"/>
        <w:szCs w:val="24"/>
      </w:rPr>
    </w:lvl>
    <w:lvl w:ilvl="3">
      <w:start w:val="1"/>
      <w:numFmt w:val="decimal"/>
      <w:pStyle w:val="Heading4"/>
      <w:lvlText w:val="%1.%2.%3.%4"/>
      <w:lvlJc w:val="left"/>
      <w:pPr>
        <w:tabs>
          <w:tab w:val="num" w:pos="1080"/>
        </w:tabs>
        <w:ind w:left="2520" w:hanging="1080"/>
      </w:pPr>
      <w:rPr>
        <w:rFonts w:ascii="Arial" w:hAnsi="Arial" w:hint="default"/>
        <w:b w:val="0"/>
        <w:i w:val="0"/>
        <w:sz w:val="24"/>
        <w:szCs w:val="24"/>
      </w:rPr>
    </w:lvl>
    <w:lvl w:ilvl="4">
      <w:start w:val="1"/>
      <w:numFmt w:val="upperLetter"/>
      <w:pStyle w:val="Heading5"/>
      <w:lvlText w:val="(%5)"/>
      <w:lvlJc w:val="left"/>
      <w:pPr>
        <w:tabs>
          <w:tab w:val="num" w:pos="0"/>
        </w:tabs>
        <w:ind w:left="3600" w:hanging="720"/>
      </w:pPr>
      <w:rPr>
        <w:rFonts w:hint="default"/>
      </w:rPr>
    </w:lvl>
    <w:lvl w:ilvl="5">
      <w:start w:val="1"/>
      <w:numFmt w:val="upperRoman"/>
      <w:pStyle w:val="Heading6"/>
      <w:lvlText w:val="(%6)"/>
      <w:lvlJc w:val="left"/>
      <w:pPr>
        <w:tabs>
          <w:tab w:val="num" w:pos="0"/>
        </w:tabs>
        <w:ind w:left="4320" w:hanging="720"/>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2">
    <w:nsid w:val="4CC14287"/>
    <w:multiLevelType w:val="hybridMultilevel"/>
    <w:tmpl w:val="1520C2BA"/>
    <w:lvl w:ilvl="0" w:tplc="B4886D5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0591ECE"/>
    <w:multiLevelType w:val="hybridMultilevel"/>
    <w:tmpl w:val="F7F886BE"/>
    <w:lvl w:ilvl="0" w:tplc="B4886D5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C07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D0C06A6"/>
    <w:multiLevelType w:val="hybridMultilevel"/>
    <w:tmpl w:val="6072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11"/>
  </w:num>
  <w:num w:numId="5">
    <w:abstractNumId w:val="1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15"/>
  </w:num>
  <w:num w:numId="20">
    <w:abstractNumId w:val="9"/>
  </w:num>
  <w:num w:numId="21">
    <w:abstractNumId w:val="13"/>
  </w:num>
  <w:num w:numId="22">
    <w:abstractNumId w:val="4"/>
  </w:num>
  <w:num w:numId="23">
    <w:abstractNumId w:val="7"/>
  </w:num>
  <w:num w:numId="24">
    <w:abstractNumId w:val="10"/>
  </w:num>
  <w:num w:numId="25">
    <w:abstractNumId w:val="2"/>
  </w:num>
  <w:num w:numId="26">
    <w:abstractNumId w:val="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39"/>
  <w:displayHorizontalDrawingGridEvery w:val="0"/>
  <w:displayVerticalDrawingGridEvery w:val="2"/>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FA74CCF1-EB4C-474C-95C3-7DFC1FF98F35}"/>
    <w:docVar w:name="dgnword-eventsink" w:val="25978624"/>
  </w:docVars>
  <w:rsids>
    <w:rsidRoot w:val="00B647B2"/>
    <w:rsid w:val="00012E5A"/>
    <w:rsid w:val="00024BC6"/>
    <w:rsid w:val="00040FB4"/>
    <w:rsid w:val="00073DAD"/>
    <w:rsid w:val="00081ED9"/>
    <w:rsid w:val="000A16CC"/>
    <w:rsid w:val="000B705F"/>
    <w:rsid w:val="000C4A9E"/>
    <w:rsid w:val="000C7A6D"/>
    <w:rsid w:val="000D535E"/>
    <w:rsid w:val="000F070F"/>
    <w:rsid w:val="000F5A19"/>
    <w:rsid w:val="001124D3"/>
    <w:rsid w:val="0012524A"/>
    <w:rsid w:val="001270F3"/>
    <w:rsid w:val="001312F0"/>
    <w:rsid w:val="0013469C"/>
    <w:rsid w:val="0014090C"/>
    <w:rsid w:val="00172E32"/>
    <w:rsid w:val="00185261"/>
    <w:rsid w:val="001A0BAC"/>
    <w:rsid w:val="001C6B4F"/>
    <w:rsid w:val="001E3F5F"/>
    <w:rsid w:val="001F2D3C"/>
    <w:rsid w:val="001F4B64"/>
    <w:rsid w:val="0021013E"/>
    <w:rsid w:val="002120E0"/>
    <w:rsid w:val="00220165"/>
    <w:rsid w:val="002325E5"/>
    <w:rsid w:val="00232A07"/>
    <w:rsid w:val="002338F6"/>
    <w:rsid w:val="00237592"/>
    <w:rsid w:val="0024097B"/>
    <w:rsid w:val="00243FB4"/>
    <w:rsid w:val="00253C8A"/>
    <w:rsid w:val="002547D8"/>
    <w:rsid w:val="00265943"/>
    <w:rsid w:val="0026686F"/>
    <w:rsid w:val="002673B2"/>
    <w:rsid w:val="002778D5"/>
    <w:rsid w:val="002840FB"/>
    <w:rsid w:val="00285C06"/>
    <w:rsid w:val="0029134E"/>
    <w:rsid w:val="002C6EAA"/>
    <w:rsid w:val="002D040F"/>
    <w:rsid w:val="002D2EC7"/>
    <w:rsid w:val="002D5392"/>
    <w:rsid w:val="002D6F52"/>
    <w:rsid w:val="002E1B1D"/>
    <w:rsid w:val="002E34ED"/>
    <w:rsid w:val="00310A0E"/>
    <w:rsid w:val="0032125C"/>
    <w:rsid w:val="0032586A"/>
    <w:rsid w:val="0033251D"/>
    <w:rsid w:val="003355A1"/>
    <w:rsid w:val="00347258"/>
    <w:rsid w:val="003528C4"/>
    <w:rsid w:val="00363490"/>
    <w:rsid w:val="00372D8C"/>
    <w:rsid w:val="003759EB"/>
    <w:rsid w:val="00377E58"/>
    <w:rsid w:val="0038653F"/>
    <w:rsid w:val="00387203"/>
    <w:rsid w:val="0039683D"/>
    <w:rsid w:val="003A19A7"/>
    <w:rsid w:val="003B7FD9"/>
    <w:rsid w:val="003C32CA"/>
    <w:rsid w:val="003D5059"/>
    <w:rsid w:val="003E003C"/>
    <w:rsid w:val="003E3854"/>
    <w:rsid w:val="003F03E2"/>
    <w:rsid w:val="003F12A7"/>
    <w:rsid w:val="003F2D2B"/>
    <w:rsid w:val="00407B65"/>
    <w:rsid w:val="00413730"/>
    <w:rsid w:val="00414F36"/>
    <w:rsid w:val="00484CDF"/>
    <w:rsid w:val="00485643"/>
    <w:rsid w:val="00493861"/>
    <w:rsid w:val="00496CB8"/>
    <w:rsid w:val="004B04C3"/>
    <w:rsid w:val="004B5DBC"/>
    <w:rsid w:val="004C732A"/>
    <w:rsid w:val="004D420F"/>
    <w:rsid w:val="004D683E"/>
    <w:rsid w:val="004D700F"/>
    <w:rsid w:val="0050163F"/>
    <w:rsid w:val="00505E8C"/>
    <w:rsid w:val="0051004E"/>
    <w:rsid w:val="00513778"/>
    <w:rsid w:val="00530B77"/>
    <w:rsid w:val="00557FE4"/>
    <w:rsid w:val="0056205D"/>
    <w:rsid w:val="00571AC0"/>
    <w:rsid w:val="005B54B8"/>
    <w:rsid w:val="005B6533"/>
    <w:rsid w:val="005C78A7"/>
    <w:rsid w:val="005D1FB0"/>
    <w:rsid w:val="005D7BBC"/>
    <w:rsid w:val="00601279"/>
    <w:rsid w:val="00614E29"/>
    <w:rsid w:val="00617DB1"/>
    <w:rsid w:val="006212FA"/>
    <w:rsid w:val="006312DF"/>
    <w:rsid w:val="006347D7"/>
    <w:rsid w:val="00634C1F"/>
    <w:rsid w:val="00654ABF"/>
    <w:rsid w:val="00660834"/>
    <w:rsid w:val="006670AF"/>
    <w:rsid w:val="006762EC"/>
    <w:rsid w:val="00687405"/>
    <w:rsid w:val="00696A63"/>
    <w:rsid w:val="006A61C6"/>
    <w:rsid w:val="006A6210"/>
    <w:rsid w:val="006A6D2F"/>
    <w:rsid w:val="006B247C"/>
    <w:rsid w:val="006D03E6"/>
    <w:rsid w:val="006D4117"/>
    <w:rsid w:val="006D5501"/>
    <w:rsid w:val="006D70E8"/>
    <w:rsid w:val="006E5912"/>
    <w:rsid w:val="006E70C6"/>
    <w:rsid w:val="006F089F"/>
    <w:rsid w:val="006F6B07"/>
    <w:rsid w:val="0071237A"/>
    <w:rsid w:val="00715D6C"/>
    <w:rsid w:val="00740735"/>
    <w:rsid w:val="00742D7C"/>
    <w:rsid w:val="007464E6"/>
    <w:rsid w:val="00753DB9"/>
    <w:rsid w:val="007649AE"/>
    <w:rsid w:val="00775080"/>
    <w:rsid w:val="00787792"/>
    <w:rsid w:val="00795445"/>
    <w:rsid w:val="007B3880"/>
    <w:rsid w:val="007D08D5"/>
    <w:rsid w:val="007E128F"/>
    <w:rsid w:val="007F088E"/>
    <w:rsid w:val="00800D27"/>
    <w:rsid w:val="00822B00"/>
    <w:rsid w:val="00827BBC"/>
    <w:rsid w:val="00830E96"/>
    <w:rsid w:val="00844899"/>
    <w:rsid w:val="008561FC"/>
    <w:rsid w:val="00860F5B"/>
    <w:rsid w:val="008669A9"/>
    <w:rsid w:val="00870CC6"/>
    <w:rsid w:val="00880598"/>
    <w:rsid w:val="00883474"/>
    <w:rsid w:val="008979B3"/>
    <w:rsid w:val="008A7338"/>
    <w:rsid w:val="008B7E94"/>
    <w:rsid w:val="008D27F8"/>
    <w:rsid w:val="008D7236"/>
    <w:rsid w:val="008E061C"/>
    <w:rsid w:val="008E38B0"/>
    <w:rsid w:val="008E501C"/>
    <w:rsid w:val="008E70AF"/>
    <w:rsid w:val="008E7709"/>
    <w:rsid w:val="00905D83"/>
    <w:rsid w:val="00911AD3"/>
    <w:rsid w:val="00912DCC"/>
    <w:rsid w:val="00925493"/>
    <w:rsid w:val="009272FE"/>
    <w:rsid w:val="0093171E"/>
    <w:rsid w:val="00940C60"/>
    <w:rsid w:val="00943EDE"/>
    <w:rsid w:val="00955B40"/>
    <w:rsid w:val="0096545D"/>
    <w:rsid w:val="0097006F"/>
    <w:rsid w:val="009803F5"/>
    <w:rsid w:val="00980D9E"/>
    <w:rsid w:val="0098311C"/>
    <w:rsid w:val="009A0E57"/>
    <w:rsid w:val="009A3405"/>
    <w:rsid w:val="009D02C1"/>
    <w:rsid w:val="009D147E"/>
    <w:rsid w:val="009D207E"/>
    <w:rsid w:val="009D2C86"/>
    <w:rsid w:val="009D418B"/>
    <w:rsid w:val="009F1C92"/>
    <w:rsid w:val="00A07016"/>
    <w:rsid w:val="00A15AF2"/>
    <w:rsid w:val="00A211B4"/>
    <w:rsid w:val="00A25012"/>
    <w:rsid w:val="00A27B82"/>
    <w:rsid w:val="00A32383"/>
    <w:rsid w:val="00A409E0"/>
    <w:rsid w:val="00A45957"/>
    <w:rsid w:val="00A52743"/>
    <w:rsid w:val="00A62116"/>
    <w:rsid w:val="00A66362"/>
    <w:rsid w:val="00A85B8C"/>
    <w:rsid w:val="00AA2A15"/>
    <w:rsid w:val="00AB6F85"/>
    <w:rsid w:val="00AB76F7"/>
    <w:rsid w:val="00B02E8F"/>
    <w:rsid w:val="00B11ADA"/>
    <w:rsid w:val="00B16C7A"/>
    <w:rsid w:val="00B2140E"/>
    <w:rsid w:val="00B32A14"/>
    <w:rsid w:val="00B35A71"/>
    <w:rsid w:val="00B401BE"/>
    <w:rsid w:val="00B56856"/>
    <w:rsid w:val="00B647B2"/>
    <w:rsid w:val="00B66127"/>
    <w:rsid w:val="00B74204"/>
    <w:rsid w:val="00B914A0"/>
    <w:rsid w:val="00BA28B5"/>
    <w:rsid w:val="00BA4D30"/>
    <w:rsid w:val="00BB1B06"/>
    <w:rsid w:val="00BB418D"/>
    <w:rsid w:val="00BB5445"/>
    <w:rsid w:val="00BC42B2"/>
    <w:rsid w:val="00BC4B15"/>
    <w:rsid w:val="00BF5AA5"/>
    <w:rsid w:val="00C00680"/>
    <w:rsid w:val="00C42178"/>
    <w:rsid w:val="00C432A6"/>
    <w:rsid w:val="00C43AF4"/>
    <w:rsid w:val="00C53A16"/>
    <w:rsid w:val="00C5576D"/>
    <w:rsid w:val="00C60CA5"/>
    <w:rsid w:val="00C64CFB"/>
    <w:rsid w:val="00C70B3B"/>
    <w:rsid w:val="00C85B88"/>
    <w:rsid w:val="00CA2AB3"/>
    <w:rsid w:val="00CB0072"/>
    <w:rsid w:val="00CD27E2"/>
    <w:rsid w:val="00D058F5"/>
    <w:rsid w:val="00D0723D"/>
    <w:rsid w:val="00D105CE"/>
    <w:rsid w:val="00D25B12"/>
    <w:rsid w:val="00D31E95"/>
    <w:rsid w:val="00D35F04"/>
    <w:rsid w:val="00D409BB"/>
    <w:rsid w:val="00D413F4"/>
    <w:rsid w:val="00D466FE"/>
    <w:rsid w:val="00D46E87"/>
    <w:rsid w:val="00D66237"/>
    <w:rsid w:val="00D675A9"/>
    <w:rsid w:val="00D67AC4"/>
    <w:rsid w:val="00D70A50"/>
    <w:rsid w:val="00D70AAD"/>
    <w:rsid w:val="00DA084D"/>
    <w:rsid w:val="00DB1247"/>
    <w:rsid w:val="00DB6ADB"/>
    <w:rsid w:val="00DC6AD6"/>
    <w:rsid w:val="00DF3487"/>
    <w:rsid w:val="00E001B9"/>
    <w:rsid w:val="00E0187D"/>
    <w:rsid w:val="00E02CF3"/>
    <w:rsid w:val="00E033BB"/>
    <w:rsid w:val="00E10BAC"/>
    <w:rsid w:val="00E151A2"/>
    <w:rsid w:val="00E24FE3"/>
    <w:rsid w:val="00E369E1"/>
    <w:rsid w:val="00E43297"/>
    <w:rsid w:val="00E4359A"/>
    <w:rsid w:val="00E438DC"/>
    <w:rsid w:val="00E547DE"/>
    <w:rsid w:val="00E57029"/>
    <w:rsid w:val="00E6241A"/>
    <w:rsid w:val="00E77A7C"/>
    <w:rsid w:val="00E8298B"/>
    <w:rsid w:val="00E97808"/>
    <w:rsid w:val="00EA221D"/>
    <w:rsid w:val="00EB17FF"/>
    <w:rsid w:val="00EB4CB2"/>
    <w:rsid w:val="00EC1E29"/>
    <w:rsid w:val="00EC3995"/>
    <w:rsid w:val="00EF04AB"/>
    <w:rsid w:val="00EF0BD8"/>
    <w:rsid w:val="00EF3467"/>
    <w:rsid w:val="00EF6486"/>
    <w:rsid w:val="00EF6E92"/>
    <w:rsid w:val="00F10308"/>
    <w:rsid w:val="00F16A04"/>
    <w:rsid w:val="00F2057A"/>
    <w:rsid w:val="00F24B36"/>
    <w:rsid w:val="00F2753D"/>
    <w:rsid w:val="00F3777A"/>
    <w:rsid w:val="00F61877"/>
    <w:rsid w:val="00F70085"/>
    <w:rsid w:val="00F71B9D"/>
    <w:rsid w:val="00F74088"/>
    <w:rsid w:val="00F80114"/>
    <w:rsid w:val="00F83D76"/>
    <w:rsid w:val="00F844B5"/>
    <w:rsid w:val="00F94E81"/>
    <w:rsid w:val="00FA2ED0"/>
    <w:rsid w:val="00FA32B3"/>
    <w:rsid w:val="00FA43F3"/>
    <w:rsid w:val="00FD51AB"/>
    <w:rsid w:val="00FF1455"/>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B1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Normal">
    <w:name w:val="Normal"/>
    <w:qFormat/>
    <w:pPr>
      <w:spacing w:after="240"/>
    </w:pPr>
    <w:rPr>
      <w:rFonts w:ascii="Arial" w:hAnsi="Arial"/>
      <w:sz w:val="24"/>
      <w:lang w:val="en-CA"/>
    </w:rPr>
  </w:style>
  <w:style w:type="paragraph" w:styleId="Heading1">
    <w:name w:val="heading 1"/>
    <w:basedOn w:val="Normal"/>
    <w:next w:val="Normal"/>
    <w:link w:val="Heading1Char"/>
    <w:qFormat/>
    <w:pPr>
      <w:keepNext/>
      <w:keepLines/>
      <w:numPr>
        <w:numId w:val="4"/>
      </w:numPr>
      <w:tabs>
        <w:tab w:val="clear" w:pos="180"/>
        <w:tab w:val="num" w:pos="0"/>
      </w:tabs>
      <w:spacing w:before="240"/>
      <w:ind w:left="0"/>
      <w:outlineLvl w:val="0"/>
    </w:pPr>
    <w:rPr>
      <w:rFonts w:cs="Arial"/>
      <w:b/>
      <w:bCs/>
      <w:kern w:val="32"/>
      <w:szCs w:val="32"/>
      <w:u w:val="single"/>
    </w:rPr>
  </w:style>
  <w:style w:type="paragraph" w:styleId="Heading2">
    <w:name w:val="heading 2"/>
    <w:basedOn w:val="Normal"/>
    <w:next w:val="Normal"/>
    <w:link w:val="Heading2Char"/>
    <w:qFormat/>
    <w:rsid w:val="002778D5"/>
    <w:pPr>
      <w:outlineLvl w:val="1"/>
    </w:pPr>
    <w:rPr>
      <w:rFonts w:cs="Arial"/>
      <w:bCs/>
      <w:iCs/>
      <w:szCs w:val="24"/>
    </w:rPr>
  </w:style>
  <w:style w:type="paragraph" w:styleId="Heading3">
    <w:name w:val="heading 3"/>
    <w:basedOn w:val="Normal"/>
    <w:qFormat/>
    <w:pPr>
      <w:numPr>
        <w:ilvl w:val="2"/>
        <w:numId w:val="4"/>
      </w:numPr>
      <w:jc w:val="both"/>
      <w:outlineLvl w:val="2"/>
    </w:pPr>
    <w:rPr>
      <w:rFonts w:cs="Arial"/>
      <w:bCs/>
      <w:szCs w:val="26"/>
    </w:rPr>
  </w:style>
  <w:style w:type="paragraph" w:styleId="Heading4">
    <w:name w:val="heading 4"/>
    <w:basedOn w:val="Normal"/>
    <w:qFormat/>
    <w:pPr>
      <w:numPr>
        <w:ilvl w:val="3"/>
        <w:numId w:val="4"/>
      </w:numPr>
      <w:jc w:val="both"/>
      <w:outlineLvl w:val="3"/>
    </w:pPr>
    <w:rPr>
      <w:rFonts w:cs="Arial"/>
      <w:bCs/>
      <w:szCs w:val="28"/>
    </w:rPr>
  </w:style>
  <w:style w:type="paragraph" w:styleId="Heading5">
    <w:name w:val="heading 5"/>
    <w:basedOn w:val="Normal"/>
    <w:qFormat/>
    <w:pPr>
      <w:numPr>
        <w:ilvl w:val="4"/>
        <w:numId w:val="4"/>
      </w:numPr>
      <w:outlineLvl w:val="4"/>
    </w:pPr>
    <w:rPr>
      <w:rFonts w:cs="Arial"/>
      <w:bCs/>
      <w:iCs/>
      <w:szCs w:val="26"/>
    </w:rPr>
  </w:style>
  <w:style w:type="paragraph" w:styleId="Heading6">
    <w:name w:val="heading 6"/>
    <w:basedOn w:val="Normal"/>
    <w:qFormat/>
    <w:pPr>
      <w:numPr>
        <w:ilvl w:val="5"/>
        <w:numId w:val="4"/>
      </w:numPr>
      <w:outlineLvl w:val="5"/>
    </w:pPr>
    <w:rPr>
      <w:rFonts w:cs="Arial"/>
      <w:bCs/>
      <w:szCs w:val="22"/>
    </w:rPr>
  </w:style>
  <w:style w:type="paragraph" w:styleId="Heading7">
    <w:name w:val="heading 7"/>
    <w:basedOn w:val="Normal"/>
    <w:next w:val="Normal"/>
    <w:qFormat/>
    <w:pPr>
      <w:numPr>
        <w:ilvl w:val="6"/>
        <w:numId w:val="4"/>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4"/>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rompt">
    <w:name w:val="Prompt"/>
    <w:rPr>
      <w:color w:val="0000FF"/>
    </w:rPr>
  </w:style>
  <w:style w:type="paragraph" w:customStyle="1" w:styleId="Plain">
    <w:name w:val="Plain"/>
    <w:basedOn w:val="Normal"/>
    <w:pPr>
      <w:spacing w:after="0"/>
    </w:pPr>
  </w:style>
  <w:style w:type="paragraph" w:styleId="TOC1">
    <w:name w:val="toc 1"/>
    <w:basedOn w:val="Normal"/>
    <w:next w:val="Normal"/>
    <w:autoRedefine/>
    <w:uiPriority w:val="39"/>
    <w:pPr>
      <w:tabs>
        <w:tab w:val="left" w:pos="720"/>
        <w:tab w:val="right" w:leader="dot" w:pos="9360"/>
      </w:tabs>
      <w:spacing w:before="240"/>
    </w:pPr>
  </w:style>
  <w:style w:type="paragraph" w:styleId="TOC2">
    <w:name w:val="toc 2"/>
    <w:basedOn w:val="Normal"/>
    <w:next w:val="Normal"/>
    <w:autoRedefine/>
    <w:uiPriority w:val="39"/>
    <w:pPr>
      <w:tabs>
        <w:tab w:val="left" w:pos="1440"/>
        <w:tab w:val="right" w:leader="dot" w:pos="9360"/>
      </w:tabs>
      <w:spacing w:after="0"/>
      <w:ind w:left="720"/>
    </w:pPr>
  </w:style>
  <w:style w:type="paragraph" w:customStyle="1" w:styleId="DocsID">
    <w:name w:val="DocsID"/>
    <w:pPr>
      <w:widowControl w:val="0"/>
      <w:spacing w:before="20" w:line="140" w:lineRule="exact"/>
    </w:pPr>
    <w:rPr>
      <w:rFonts w:ascii="Arial" w:hAnsi="Arial"/>
      <w:color w:val="000080"/>
      <w:sz w:val="16"/>
      <w:szCs w:val="16"/>
    </w:rPr>
  </w:style>
  <w:style w:type="paragraph" w:customStyle="1" w:styleId="Body">
    <w:name w:val="Body"/>
    <w:basedOn w:val="Normal"/>
    <w:pPr>
      <w:jc w:val="both"/>
    </w:pPr>
  </w:style>
  <w:style w:type="paragraph" w:styleId="TOC3">
    <w:name w:val="toc 3"/>
    <w:basedOn w:val="Normal"/>
    <w:next w:val="Normal"/>
    <w:autoRedefine/>
    <w:semiHidden/>
    <w:pPr>
      <w:tabs>
        <w:tab w:val="left" w:pos="2160"/>
        <w:tab w:val="right" w:leader="dot" w:pos="9360"/>
      </w:tabs>
      <w:spacing w:after="0"/>
      <w:ind w:left="1440"/>
    </w:pPr>
  </w:style>
  <w:style w:type="paragraph" w:styleId="TOC4">
    <w:name w:val="toc 4"/>
    <w:basedOn w:val="Normal"/>
    <w:next w:val="Normal"/>
    <w:autoRedefine/>
    <w:semiHidden/>
    <w:pPr>
      <w:tabs>
        <w:tab w:val="left" w:pos="2880"/>
        <w:tab w:val="right" w:leader="dot" w:pos="9360"/>
      </w:tabs>
      <w:spacing w:after="0"/>
      <w:ind w:left="2160"/>
    </w:pPr>
  </w:style>
  <w:style w:type="character" w:customStyle="1" w:styleId="Heading2Char">
    <w:name w:val="Heading 2 Char"/>
    <w:link w:val="Heading2"/>
    <w:rsid w:val="002778D5"/>
    <w:rPr>
      <w:rFonts w:ascii="Arial" w:hAnsi="Arial" w:cs="Arial"/>
      <w:bCs/>
      <w:iCs/>
      <w:sz w:val="24"/>
      <w:szCs w:val="24"/>
      <w:lang w:val="en-CA"/>
    </w:rPr>
  </w:style>
  <w:style w:type="character" w:customStyle="1" w:styleId="Heading1Char">
    <w:name w:val="Heading 1 Char"/>
    <w:link w:val="Heading1"/>
    <w:rPr>
      <w:rFonts w:ascii="Arial" w:hAnsi="Arial" w:cs="Arial"/>
      <w:b/>
      <w:bCs/>
      <w:kern w:val="32"/>
      <w:sz w:val="24"/>
      <w:szCs w:val="32"/>
      <w:u w:val="single"/>
      <w:lang w:val="en-CA" w:eastAsia="en-US" w:bidi="ar-SA"/>
    </w:rPr>
  </w:style>
  <w:style w:type="character" w:styleId="Hyperlink">
    <w:name w:val="Hyperlink"/>
    <w:uiPriority w:val="99"/>
    <w:rPr>
      <w:color w:val="0000FF"/>
      <w:u w:val="single"/>
    </w:rPr>
  </w:style>
  <w:style w:type="paragraph" w:styleId="BalloonText">
    <w:name w:val="Balloon Text"/>
    <w:basedOn w:val="Normal"/>
    <w:semiHidden/>
    <w:rsid w:val="006D03E6"/>
    <w:rPr>
      <w:rFonts w:ascii="Tahoma" w:hAnsi="Tahoma" w:cs="Tahoma"/>
      <w:sz w:val="16"/>
      <w:szCs w:val="16"/>
    </w:rPr>
  </w:style>
  <w:style w:type="numbering" w:styleId="1ai">
    <w:name w:val="Outline List 1"/>
    <w:basedOn w:val="NoList"/>
    <w:pPr>
      <w:numPr>
        <w:numId w:val="1"/>
      </w:numPr>
    </w:pPr>
  </w:style>
  <w:style w:type="character" w:styleId="CommentReference">
    <w:name w:val="annotation reference"/>
    <w:semiHidden/>
    <w:rsid w:val="0098311C"/>
    <w:rPr>
      <w:sz w:val="16"/>
      <w:szCs w:val="16"/>
    </w:rPr>
  </w:style>
  <w:style w:type="paragraph" w:styleId="CommentText">
    <w:name w:val="annotation text"/>
    <w:basedOn w:val="Normal"/>
    <w:semiHidden/>
    <w:rsid w:val="0098311C"/>
    <w:rPr>
      <w:sz w:val="20"/>
    </w:rPr>
  </w:style>
  <w:style w:type="paragraph" w:styleId="CommentSubject">
    <w:name w:val="annotation subject"/>
    <w:basedOn w:val="CommentText"/>
    <w:next w:val="CommentText"/>
    <w:semiHidden/>
    <w:rsid w:val="0098311C"/>
    <w:rPr>
      <w:b/>
      <w:bCs/>
    </w:rPr>
  </w:style>
  <w:style w:type="paragraph" w:styleId="DocumentMap">
    <w:name w:val="Document Map"/>
    <w:basedOn w:val="Normal"/>
    <w:semiHidden/>
    <w:rsid w:val="00D35F04"/>
    <w:pPr>
      <w:shd w:val="clear" w:color="auto" w:fill="000080"/>
    </w:pPr>
    <w:rPr>
      <w:rFonts w:ascii="Tahoma" w:hAnsi="Tahoma" w:cs="Tahoma"/>
      <w:sz w:val="20"/>
    </w:rPr>
  </w:style>
  <w:style w:type="paragraph" w:customStyle="1" w:styleId="p1">
    <w:name w:val="p1"/>
    <w:basedOn w:val="Normal"/>
    <w:rsid w:val="00A66362"/>
    <w:pPr>
      <w:spacing w:after="0"/>
      <w:ind w:left="827"/>
    </w:pPr>
    <w:rPr>
      <w:rFonts w:ascii="Calibri" w:hAnsi="Calibri"/>
      <w:sz w:val="17"/>
      <w:szCs w:val="17"/>
      <w:lang w:val="en-US"/>
    </w:rPr>
  </w:style>
  <w:style w:type="paragraph" w:customStyle="1" w:styleId="p2">
    <w:name w:val="p2"/>
    <w:basedOn w:val="Normal"/>
    <w:rsid w:val="00A66362"/>
    <w:pPr>
      <w:spacing w:after="0"/>
    </w:pPr>
    <w:rPr>
      <w:rFonts w:ascii="Calibri" w:hAnsi="Calibri"/>
      <w:sz w:val="15"/>
      <w:szCs w:val="15"/>
      <w:lang w:val="en-US"/>
    </w:rPr>
  </w:style>
  <w:style w:type="paragraph" w:customStyle="1" w:styleId="p3">
    <w:name w:val="p3"/>
    <w:basedOn w:val="Normal"/>
    <w:rsid w:val="00A66362"/>
    <w:pPr>
      <w:spacing w:before="9" w:after="0"/>
    </w:pPr>
    <w:rPr>
      <w:rFonts w:ascii="Calibri" w:hAnsi="Calibri"/>
      <w:sz w:val="15"/>
      <w:szCs w:val="15"/>
      <w:lang w:val="en-US"/>
    </w:rPr>
  </w:style>
  <w:style w:type="paragraph" w:customStyle="1" w:styleId="p4">
    <w:name w:val="p4"/>
    <w:basedOn w:val="Normal"/>
    <w:rsid w:val="00A66362"/>
    <w:pPr>
      <w:spacing w:before="12" w:after="0"/>
      <w:ind w:left="1170" w:hanging="377"/>
    </w:pPr>
    <w:rPr>
      <w:rFonts w:ascii="Calibri" w:hAnsi="Calibri"/>
      <w:sz w:val="15"/>
      <w:szCs w:val="15"/>
      <w:lang w:val="en-US"/>
    </w:rPr>
  </w:style>
  <w:style w:type="paragraph" w:customStyle="1" w:styleId="p5">
    <w:name w:val="p5"/>
    <w:basedOn w:val="Normal"/>
    <w:rsid w:val="00A66362"/>
    <w:pPr>
      <w:spacing w:after="0"/>
      <w:ind w:left="629"/>
    </w:pPr>
    <w:rPr>
      <w:rFonts w:ascii="Calibri" w:hAnsi="Calibri"/>
      <w:sz w:val="15"/>
      <w:szCs w:val="15"/>
      <w:lang w:val="en-US"/>
    </w:rPr>
  </w:style>
  <w:style w:type="paragraph" w:customStyle="1" w:styleId="p6">
    <w:name w:val="p6"/>
    <w:basedOn w:val="Normal"/>
    <w:rsid w:val="00A66362"/>
    <w:pPr>
      <w:spacing w:before="2" w:after="0"/>
      <w:ind w:left="1170" w:hanging="344"/>
    </w:pPr>
    <w:rPr>
      <w:rFonts w:ascii="Calibri" w:hAnsi="Calibri"/>
      <w:sz w:val="15"/>
      <w:szCs w:val="15"/>
      <w:lang w:val="en-US"/>
    </w:rPr>
  </w:style>
  <w:style w:type="character" w:customStyle="1" w:styleId="apple-converted-space">
    <w:name w:val="apple-converted-space"/>
    <w:rsid w:val="00A66362"/>
  </w:style>
  <w:style w:type="character" w:styleId="FollowedHyperlink">
    <w:name w:val="FollowedHyperlink"/>
    <w:rsid w:val="00E369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Normal">
    <w:name w:val="Normal"/>
    <w:qFormat/>
    <w:pPr>
      <w:spacing w:after="240"/>
    </w:pPr>
    <w:rPr>
      <w:rFonts w:ascii="Arial" w:hAnsi="Arial"/>
      <w:sz w:val="24"/>
      <w:lang w:val="en-CA"/>
    </w:rPr>
  </w:style>
  <w:style w:type="paragraph" w:styleId="Heading1">
    <w:name w:val="heading 1"/>
    <w:basedOn w:val="Normal"/>
    <w:next w:val="Normal"/>
    <w:link w:val="Heading1Char"/>
    <w:qFormat/>
    <w:pPr>
      <w:keepNext/>
      <w:keepLines/>
      <w:numPr>
        <w:numId w:val="4"/>
      </w:numPr>
      <w:tabs>
        <w:tab w:val="clear" w:pos="180"/>
        <w:tab w:val="num" w:pos="0"/>
      </w:tabs>
      <w:spacing w:before="240"/>
      <w:ind w:left="0"/>
      <w:outlineLvl w:val="0"/>
    </w:pPr>
    <w:rPr>
      <w:rFonts w:cs="Arial"/>
      <w:b/>
      <w:bCs/>
      <w:kern w:val="32"/>
      <w:szCs w:val="32"/>
      <w:u w:val="single"/>
    </w:rPr>
  </w:style>
  <w:style w:type="paragraph" w:styleId="Heading2">
    <w:name w:val="heading 2"/>
    <w:basedOn w:val="Normal"/>
    <w:next w:val="Normal"/>
    <w:link w:val="Heading2Char"/>
    <w:qFormat/>
    <w:rsid w:val="002778D5"/>
    <w:pPr>
      <w:outlineLvl w:val="1"/>
    </w:pPr>
    <w:rPr>
      <w:rFonts w:cs="Arial"/>
      <w:bCs/>
      <w:iCs/>
      <w:szCs w:val="24"/>
    </w:rPr>
  </w:style>
  <w:style w:type="paragraph" w:styleId="Heading3">
    <w:name w:val="heading 3"/>
    <w:basedOn w:val="Normal"/>
    <w:qFormat/>
    <w:pPr>
      <w:numPr>
        <w:ilvl w:val="2"/>
        <w:numId w:val="4"/>
      </w:numPr>
      <w:jc w:val="both"/>
      <w:outlineLvl w:val="2"/>
    </w:pPr>
    <w:rPr>
      <w:rFonts w:cs="Arial"/>
      <w:bCs/>
      <w:szCs w:val="26"/>
    </w:rPr>
  </w:style>
  <w:style w:type="paragraph" w:styleId="Heading4">
    <w:name w:val="heading 4"/>
    <w:basedOn w:val="Normal"/>
    <w:qFormat/>
    <w:pPr>
      <w:numPr>
        <w:ilvl w:val="3"/>
        <w:numId w:val="4"/>
      </w:numPr>
      <w:jc w:val="both"/>
      <w:outlineLvl w:val="3"/>
    </w:pPr>
    <w:rPr>
      <w:rFonts w:cs="Arial"/>
      <w:bCs/>
      <w:szCs w:val="28"/>
    </w:rPr>
  </w:style>
  <w:style w:type="paragraph" w:styleId="Heading5">
    <w:name w:val="heading 5"/>
    <w:basedOn w:val="Normal"/>
    <w:qFormat/>
    <w:pPr>
      <w:numPr>
        <w:ilvl w:val="4"/>
        <w:numId w:val="4"/>
      </w:numPr>
      <w:outlineLvl w:val="4"/>
    </w:pPr>
    <w:rPr>
      <w:rFonts w:cs="Arial"/>
      <w:bCs/>
      <w:iCs/>
      <w:szCs w:val="26"/>
    </w:rPr>
  </w:style>
  <w:style w:type="paragraph" w:styleId="Heading6">
    <w:name w:val="heading 6"/>
    <w:basedOn w:val="Normal"/>
    <w:qFormat/>
    <w:pPr>
      <w:numPr>
        <w:ilvl w:val="5"/>
        <w:numId w:val="4"/>
      </w:numPr>
      <w:outlineLvl w:val="5"/>
    </w:pPr>
    <w:rPr>
      <w:rFonts w:cs="Arial"/>
      <w:bCs/>
      <w:szCs w:val="22"/>
    </w:rPr>
  </w:style>
  <w:style w:type="paragraph" w:styleId="Heading7">
    <w:name w:val="heading 7"/>
    <w:basedOn w:val="Normal"/>
    <w:next w:val="Normal"/>
    <w:qFormat/>
    <w:pPr>
      <w:numPr>
        <w:ilvl w:val="6"/>
        <w:numId w:val="4"/>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4"/>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rompt">
    <w:name w:val="Prompt"/>
    <w:rPr>
      <w:color w:val="0000FF"/>
    </w:rPr>
  </w:style>
  <w:style w:type="paragraph" w:customStyle="1" w:styleId="Plain">
    <w:name w:val="Plain"/>
    <w:basedOn w:val="Normal"/>
    <w:pPr>
      <w:spacing w:after="0"/>
    </w:pPr>
  </w:style>
  <w:style w:type="paragraph" w:styleId="TOC1">
    <w:name w:val="toc 1"/>
    <w:basedOn w:val="Normal"/>
    <w:next w:val="Normal"/>
    <w:autoRedefine/>
    <w:uiPriority w:val="39"/>
    <w:pPr>
      <w:tabs>
        <w:tab w:val="left" w:pos="720"/>
        <w:tab w:val="right" w:leader="dot" w:pos="9360"/>
      </w:tabs>
      <w:spacing w:before="240"/>
    </w:pPr>
  </w:style>
  <w:style w:type="paragraph" w:styleId="TOC2">
    <w:name w:val="toc 2"/>
    <w:basedOn w:val="Normal"/>
    <w:next w:val="Normal"/>
    <w:autoRedefine/>
    <w:uiPriority w:val="39"/>
    <w:pPr>
      <w:tabs>
        <w:tab w:val="left" w:pos="1440"/>
        <w:tab w:val="right" w:leader="dot" w:pos="9360"/>
      </w:tabs>
      <w:spacing w:after="0"/>
      <w:ind w:left="720"/>
    </w:pPr>
  </w:style>
  <w:style w:type="paragraph" w:customStyle="1" w:styleId="DocsID">
    <w:name w:val="DocsID"/>
    <w:pPr>
      <w:widowControl w:val="0"/>
      <w:spacing w:before="20" w:line="140" w:lineRule="exact"/>
    </w:pPr>
    <w:rPr>
      <w:rFonts w:ascii="Arial" w:hAnsi="Arial"/>
      <w:color w:val="000080"/>
      <w:sz w:val="16"/>
      <w:szCs w:val="16"/>
    </w:rPr>
  </w:style>
  <w:style w:type="paragraph" w:customStyle="1" w:styleId="Body">
    <w:name w:val="Body"/>
    <w:basedOn w:val="Normal"/>
    <w:pPr>
      <w:jc w:val="both"/>
    </w:pPr>
  </w:style>
  <w:style w:type="paragraph" w:styleId="TOC3">
    <w:name w:val="toc 3"/>
    <w:basedOn w:val="Normal"/>
    <w:next w:val="Normal"/>
    <w:autoRedefine/>
    <w:semiHidden/>
    <w:pPr>
      <w:tabs>
        <w:tab w:val="left" w:pos="2160"/>
        <w:tab w:val="right" w:leader="dot" w:pos="9360"/>
      </w:tabs>
      <w:spacing w:after="0"/>
      <w:ind w:left="1440"/>
    </w:pPr>
  </w:style>
  <w:style w:type="paragraph" w:styleId="TOC4">
    <w:name w:val="toc 4"/>
    <w:basedOn w:val="Normal"/>
    <w:next w:val="Normal"/>
    <w:autoRedefine/>
    <w:semiHidden/>
    <w:pPr>
      <w:tabs>
        <w:tab w:val="left" w:pos="2880"/>
        <w:tab w:val="right" w:leader="dot" w:pos="9360"/>
      </w:tabs>
      <w:spacing w:after="0"/>
      <w:ind w:left="2160"/>
    </w:pPr>
  </w:style>
  <w:style w:type="character" w:customStyle="1" w:styleId="Heading2Char">
    <w:name w:val="Heading 2 Char"/>
    <w:link w:val="Heading2"/>
    <w:rsid w:val="002778D5"/>
    <w:rPr>
      <w:rFonts w:ascii="Arial" w:hAnsi="Arial" w:cs="Arial"/>
      <w:bCs/>
      <w:iCs/>
      <w:sz w:val="24"/>
      <w:szCs w:val="24"/>
      <w:lang w:val="en-CA"/>
    </w:rPr>
  </w:style>
  <w:style w:type="character" w:customStyle="1" w:styleId="Heading1Char">
    <w:name w:val="Heading 1 Char"/>
    <w:link w:val="Heading1"/>
    <w:rPr>
      <w:rFonts w:ascii="Arial" w:hAnsi="Arial" w:cs="Arial"/>
      <w:b/>
      <w:bCs/>
      <w:kern w:val="32"/>
      <w:sz w:val="24"/>
      <w:szCs w:val="32"/>
      <w:u w:val="single"/>
      <w:lang w:val="en-CA" w:eastAsia="en-US" w:bidi="ar-SA"/>
    </w:rPr>
  </w:style>
  <w:style w:type="character" w:styleId="Hyperlink">
    <w:name w:val="Hyperlink"/>
    <w:uiPriority w:val="99"/>
    <w:rPr>
      <w:color w:val="0000FF"/>
      <w:u w:val="single"/>
    </w:rPr>
  </w:style>
  <w:style w:type="paragraph" w:styleId="BalloonText">
    <w:name w:val="Balloon Text"/>
    <w:basedOn w:val="Normal"/>
    <w:semiHidden/>
    <w:rsid w:val="006D03E6"/>
    <w:rPr>
      <w:rFonts w:ascii="Tahoma" w:hAnsi="Tahoma" w:cs="Tahoma"/>
      <w:sz w:val="16"/>
      <w:szCs w:val="16"/>
    </w:rPr>
  </w:style>
  <w:style w:type="numbering" w:styleId="1ai">
    <w:name w:val="Outline List 1"/>
    <w:basedOn w:val="NoList"/>
    <w:pPr>
      <w:numPr>
        <w:numId w:val="1"/>
      </w:numPr>
    </w:pPr>
  </w:style>
  <w:style w:type="character" w:styleId="CommentReference">
    <w:name w:val="annotation reference"/>
    <w:semiHidden/>
    <w:rsid w:val="0098311C"/>
    <w:rPr>
      <w:sz w:val="16"/>
      <w:szCs w:val="16"/>
    </w:rPr>
  </w:style>
  <w:style w:type="paragraph" w:styleId="CommentText">
    <w:name w:val="annotation text"/>
    <w:basedOn w:val="Normal"/>
    <w:semiHidden/>
    <w:rsid w:val="0098311C"/>
    <w:rPr>
      <w:sz w:val="20"/>
    </w:rPr>
  </w:style>
  <w:style w:type="paragraph" w:styleId="CommentSubject">
    <w:name w:val="annotation subject"/>
    <w:basedOn w:val="CommentText"/>
    <w:next w:val="CommentText"/>
    <w:semiHidden/>
    <w:rsid w:val="0098311C"/>
    <w:rPr>
      <w:b/>
      <w:bCs/>
    </w:rPr>
  </w:style>
  <w:style w:type="paragraph" w:styleId="DocumentMap">
    <w:name w:val="Document Map"/>
    <w:basedOn w:val="Normal"/>
    <w:semiHidden/>
    <w:rsid w:val="00D35F04"/>
    <w:pPr>
      <w:shd w:val="clear" w:color="auto" w:fill="000080"/>
    </w:pPr>
    <w:rPr>
      <w:rFonts w:ascii="Tahoma" w:hAnsi="Tahoma" w:cs="Tahoma"/>
      <w:sz w:val="20"/>
    </w:rPr>
  </w:style>
  <w:style w:type="paragraph" w:customStyle="1" w:styleId="p1">
    <w:name w:val="p1"/>
    <w:basedOn w:val="Normal"/>
    <w:rsid w:val="00A66362"/>
    <w:pPr>
      <w:spacing w:after="0"/>
      <w:ind w:left="827"/>
    </w:pPr>
    <w:rPr>
      <w:rFonts w:ascii="Calibri" w:hAnsi="Calibri"/>
      <w:sz w:val="17"/>
      <w:szCs w:val="17"/>
      <w:lang w:val="en-US"/>
    </w:rPr>
  </w:style>
  <w:style w:type="paragraph" w:customStyle="1" w:styleId="p2">
    <w:name w:val="p2"/>
    <w:basedOn w:val="Normal"/>
    <w:rsid w:val="00A66362"/>
    <w:pPr>
      <w:spacing w:after="0"/>
    </w:pPr>
    <w:rPr>
      <w:rFonts w:ascii="Calibri" w:hAnsi="Calibri"/>
      <w:sz w:val="15"/>
      <w:szCs w:val="15"/>
      <w:lang w:val="en-US"/>
    </w:rPr>
  </w:style>
  <w:style w:type="paragraph" w:customStyle="1" w:styleId="p3">
    <w:name w:val="p3"/>
    <w:basedOn w:val="Normal"/>
    <w:rsid w:val="00A66362"/>
    <w:pPr>
      <w:spacing w:before="9" w:after="0"/>
    </w:pPr>
    <w:rPr>
      <w:rFonts w:ascii="Calibri" w:hAnsi="Calibri"/>
      <w:sz w:val="15"/>
      <w:szCs w:val="15"/>
      <w:lang w:val="en-US"/>
    </w:rPr>
  </w:style>
  <w:style w:type="paragraph" w:customStyle="1" w:styleId="p4">
    <w:name w:val="p4"/>
    <w:basedOn w:val="Normal"/>
    <w:rsid w:val="00A66362"/>
    <w:pPr>
      <w:spacing w:before="12" w:after="0"/>
      <w:ind w:left="1170" w:hanging="377"/>
    </w:pPr>
    <w:rPr>
      <w:rFonts w:ascii="Calibri" w:hAnsi="Calibri"/>
      <w:sz w:val="15"/>
      <w:szCs w:val="15"/>
      <w:lang w:val="en-US"/>
    </w:rPr>
  </w:style>
  <w:style w:type="paragraph" w:customStyle="1" w:styleId="p5">
    <w:name w:val="p5"/>
    <w:basedOn w:val="Normal"/>
    <w:rsid w:val="00A66362"/>
    <w:pPr>
      <w:spacing w:after="0"/>
      <w:ind w:left="629"/>
    </w:pPr>
    <w:rPr>
      <w:rFonts w:ascii="Calibri" w:hAnsi="Calibri"/>
      <w:sz w:val="15"/>
      <w:szCs w:val="15"/>
      <w:lang w:val="en-US"/>
    </w:rPr>
  </w:style>
  <w:style w:type="paragraph" w:customStyle="1" w:styleId="p6">
    <w:name w:val="p6"/>
    <w:basedOn w:val="Normal"/>
    <w:rsid w:val="00A66362"/>
    <w:pPr>
      <w:spacing w:before="2" w:after="0"/>
      <w:ind w:left="1170" w:hanging="344"/>
    </w:pPr>
    <w:rPr>
      <w:rFonts w:ascii="Calibri" w:hAnsi="Calibri"/>
      <w:sz w:val="15"/>
      <w:szCs w:val="15"/>
      <w:lang w:val="en-US"/>
    </w:rPr>
  </w:style>
  <w:style w:type="character" w:customStyle="1" w:styleId="apple-converted-space">
    <w:name w:val="apple-converted-space"/>
    <w:rsid w:val="00A66362"/>
  </w:style>
  <w:style w:type="character" w:styleId="FollowedHyperlink">
    <w:name w:val="FollowedHyperlink"/>
    <w:rsid w:val="00E369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236">
      <w:bodyDiv w:val="1"/>
      <w:marLeft w:val="0"/>
      <w:marRight w:val="0"/>
      <w:marTop w:val="0"/>
      <w:marBottom w:val="0"/>
      <w:divBdr>
        <w:top w:val="none" w:sz="0" w:space="0" w:color="auto"/>
        <w:left w:val="none" w:sz="0" w:space="0" w:color="auto"/>
        <w:bottom w:val="none" w:sz="0" w:space="0" w:color="auto"/>
        <w:right w:val="none" w:sz="0" w:space="0" w:color="auto"/>
      </w:divBdr>
    </w:div>
    <w:div w:id="14665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governingcouncil.utoronto.ca/Assets/Governing+Council+Digital+Assets/Policies/PDF/ppjul012002.pdf" TargetMode="External"/><Relationship Id="rId3" Type="http://schemas.openxmlformats.org/officeDocument/2006/relationships/styles" Target="styles.xml"/><Relationship Id="rId21" Type="http://schemas.openxmlformats.org/officeDocument/2006/relationships/hyperlink" Target="https://www.cma.ca/En/Pages/code-of-ethics.aspx"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governingcouncil.utoronto.ca/Assets/Governing+Council+Digital+Assets/Policies/PDF/ppsep012008i.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pso.on.ca/policies-publications/policy/professional-responsibilities-in-postgraduate-me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overningcouncil.utoronto.ca/Assets/Governing+Council+Digital+Assets/Policies/PDF/grading.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AD3E-F359-48DF-A0CE-608618F3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14</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GUIDELINES FOR THE EVALUATION OF</vt:lpstr>
    </vt:vector>
  </TitlesOfParts>
  <Company>DC UofT</Company>
  <LinksUpToDate>false</LinksUpToDate>
  <CharactersWithSpaces>22910</CharactersWithSpaces>
  <SharedDoc>false</SharedDoc>
  <HLinks>
    <vt:vector size="108" baseType="variant">
      <vt:variant>
        <vt:i4>3932283</vt:i4>
      </vt:variant>
      <vt:variant>
        <vt:i4>87</vt:i4>
      </vt:variant>
      <vt:variant>
        <vt:i4>0</vt:i4>
      </vt:variant>
      <vt:variant>
        <vt:i4>5</vt:i4>
      </vt:variant>
      <vt:variant>
        <vt:lpwstr>https://www.cma.ca/En/Pages/code-of-ethics.aspx</vt:lpwstr>
      </vt:variant>
      <vt:variant>
        <vt:lpwstr/>
      </vt:variant>
      <vt:variant>
        <vt:i4>27</vt:i4>
      </vt:variant>
      <vt:variant>
        <vt:i4>84</vt:i4>
      </vt:variant>
      <vt:variant>
        <vt:i4>0</vt:i4>
      </vt:variant>
      <vt:variant>
        <vt:i4>5</vt:i4>
      </vt:variant>
      <vt:variant>
        <vt:lpwstr>http://www.cpso.on.ca/policies-publications/policy/professional-responsibilities-in-postgraduate-medi</vt:lpwstr>
      </vt:variant>
      <vt:variant>
        <vt:lpwstr/>
      </vt:variant>
      <vt:variant>
        <vt:i4>1835077</vt:i4>
      </vt:variant>
      <vt:variant>
        <vt:i4>81</vt:i4>
      </vt:variant>
      <vt:variant>
        <vt:i4>0</vt:i4>
      </vt:variant>
      <vt:variant>
        <vt:i4>5</vt:i4>
      </vt:variant>
      <vt:variant>
        <vt:lpwstr>http://www.governingcouncil.utoronto.ca/Assets/Governing+Council+Digital+Assets/Policies/PDF/grading.pdf</vt:lpwstr>
      </vt:variant>
      <vt:variant>
        <vt:lpwstr/>
      </vt:variant>
      <vt:variant>
        <vt:i4>5308426</vt:i4>
      </vt:variant>
      <vt:variant>
        <vt:i4>78</vt:i4>
      </vt:variant>
      <vt:variant>
        <vt:i4>0</vt:i4>
      </vt:variant>
      <vt:variant>
        <vt:i4>5</vt:i4>
      </vt:variant>
      <vt:variant>
        <vt:lpwstr>http://www.governingcouncil.utoronto.ca/Assets/Governing+Council+Digital+Assets/Policies/PDF/ppjul012002.pdf</vt:lpwstr>
      </vt:variant>
      <vt:variant>
        <vt:lpwstr/>
      </vt:variant>
      <vt:variant>
        <vt:i4>131145</vt:i4>
      </vt:variant>
      <vt:variant>
        <vt:i4>75</vt:i4>
      </vt:variant>
      <vt:variant>
        <vt:i4>0</vt:i4>
      </vt:variant>
      <vt:variant>
        <vt:i4>5</vt:i4>
      </vt:variant>
      <vt:variant>
        <vt:lpwstr>http://www.governingcouncil.utoronto.ca/Assets/Governing+Council+Digital+Assets/Policies/PDF/ppsep012008i.pdf</vt:lpwstr>
      </vt:variant>
      <vt:variant>
        <vt:lpwstr/>
      </vt:variant>
      <vt:variant>
        <vt:i4>6094848</vt:i4>
      </vt:variant>
      <vt:variant>
        <vt:i4>72</vt:i4>
      </vt:variant>
      <vt:variant>
        <vt:i4>0</vt:i4>
      </vt:variant>
      <vt:variant>
        <vt:i4>5</vt:i4>
      </vt:variant>
      <vt:variant>
        <vt:lpwstr>http://www.governingcouncil.utoronto.ca/Assets/Governing+Council+Digital+Assets/Policies/PDF/ppjun011995.pdf</vt:lpwstr>
      </vt:variant>
      <vt:variant>
        <vt:lpwstr/>
      </vt:variant>
      <vt:variant>
        <vt:i4>1835077</vt:i4>
      </vt:variant>
      <vt:variant>
        <vt:i4>69</vt:i4>
      </vt:variant>
      <vt:variant>
        <vt:i4>0</vt:i4>
      </vt:variant>
      <vt:variant>
        <vt:i4>5</vt:i4>
      </vt:variant>
      <vt:variant>
        <vt:lpwstr>http://www.governingcouncil.utoronto.ca/Assets/Governing+Council+Digital+Assets/Policies/PDF/grading.pdf</vt:lpwstr>
      </vt:variant>
      <vt:variant>
        <vt:lpwstr/>
      </vt:variant>
      <vt:variant>
        <vt:i4>1376305</vt:i4>
      </vt:variant>
      <vt:variant>
        <vt:i4>62</vt:i4>
      </vt:variant>
      <vt:variant>
        <vt:i4>0</vt:i4>
      </vt:variant>
      <vt:variant>
        <vt:i4>5</vt:i4>
      </vt:variant>
      <vt:variant>
        <vt:lpwstr/>
      </vt:variant>
      <vt:variant>
        <vt:lpwstr>_Toc474222358</vt:lpwstr>
      </vt:variant>
      <vt:variant>
        <vt:i4>1376305</vt:i4>
      </vt:variant>
      <vt:variant>
        <vt:i4>56</vt:i4>
      </vt:variant>
      <vt:variant>
        <vt:i4>0</vt:i4>
      </vt:variant>
      <vt:variant>
        <vt:i4>5</vt:i4>
      </vt:variant>
      <vt:variant>
        <vt:lpwstr/>
      </vt:variant>
      <vt:variant>
        <vt:lpwstr>_Toc474222357</vt:lpwstr>
      </vt:variant>
      <vt:variant>
        <vt:i4>1376305</vt:i4>
      </vt:variant>
      <vt:variant>
        <vt:i4>50</vt:i4>
      </vt:variant>
      <vt:variant>
        <vt:i4>0</vt:i4>
      </vt:variant>
      <vt:variant>
        <vt:i4>5</vt:i4>
      </vt:variant>
      <vt:variant>
        <vt:lpwstr/>
      </vt:variant>
      <vt:variant>
        <vt:lpwstr>_Toc474222356</vt:lpwstr>
      </vt:variant>
      <vt:variant>
        <vt:i4>1376305</vt:i4>
      </vt:variant>
      <vt:variant>
        <vt:i4>44</vt:i4>
      </vt:variant>
      <vt:variant>
        <vt:i4>0</vt:i4>
      </vt:variant>
      <vt:variant>
        <vt:i4>5</vt:i4>
      </vt:variant>
      <vt:variant>
        <vt:lpwstr/>
      </vt:variant>
      <vt:variant>
        <vt:lpwstr>_Toc474222355</vt:lpwstr>
      </vt:variant>
      <vt:variant>
        <vt:i4>1376305</vt:i4>
      </vt:variant>
      <vt:variant>
        <vt:i4>38</vt:i4>
      </vt:variant>
      <vt:variant>
        <vt:i4>0</vt:i4>
      </vt:variant>
      <vt:variant>
        <vt:i4>5</vt:i4>
      </vt:variant>
      <vt:variant>
        <vt:lpwstr/>
      </vt:variant>
      <vt:variant>
        <vt:lpwstr>_Toc474222354</vt:lpwstr>
      </vt:variant>
      <vt:variant>
        <vt:i4>1376305</vt:i4>
      </vt:variant>
      <vt:variant>
        <vt:i4>32</vt:i4>
      </vt:variant>
      <vt:variant>
        <vt:i4>0</vt:i4>
      </vt:variant>
      <vt:variant>
        <vt:i4>5</vt:i4>
      </vt:variant>
      <vt:variant>
        <vt:lpwstr/>
      </vt:variant>
      <vt:variant>
        <vt:lpwstr>_Toc474222353</vt:lpwstr>
      </vt:variant>
      <vt:variant>
        <vt:i4>1376305</vt:i4>
      </vt:variant>
      <vt:variant>
        <vt:i4>26</vt:i4>
      </vt:variant>
      <vt:variant>
        <vt:i4>0</vt:i4>
      </vt:variant>
      <vt:variant>
        <vt:i4>5</vt:i4>
      </vt:variant>
      <vt:variant>
        <vt:lpwstr/>
      </vt:variant>
      <vt:variant>
        <vt:lpwstr>_Toc474222352</vt:lpwstr>
      </vt:variant>
      <vt:variant>
        <vt:i4>1376305</vt:i4>
      </vt:variant>
      <vt:variant>
        <vt:i4>20</vt:i4>
      </vt:variant>
      <vt:variant>
        <vt:i4>0</vt:i4>
      </vt:variant>
      <vt:variant>
        <vt:i4>5</vt:i4>
      </vt:variant>
      <vt:variant>
        <vt:lpwstr/>
      </vt:variant>
      <vt:variant>
        <vt:lpwstr>_Toc474222351</vt:lpwstr>
      </vt:variant>
      <vt:variant>
        <vt:i4>1376305</vt:i4>
      </vt:variant>
      <vt:variant>
        <vt:i4>14</vt:i4>
      </vt:variant>
      <vt:variant>
        <vt:i4>0</vt:i4>
      </vt:variant>
      <vt:variant>
        <vt:i4>5</vt:i4>
      </vt:variant>
      <vt:variant>
        <vt:lpwstr/>
      </vt:variant>
      <vt:variant>
        <vt:lpwstr>_Toc474222350</vt:lpwstr>
      </vt:variant>
      <vt:variant>
        <vt:i4>1310769</vt:i4>
      </vt:variant>
      <vt:variant>
        <vt:i4>8</vt:i4>
      </vt:variant>
      <vt:variant>
        <vt:i4>0</vt:i4>
      </vt:variant>
      <vt:variant>
        <vt:i4>5</vt:i4>
      </vt:variant>
      <vt:variant>
        <vt:lpwstr/>
      </vt:variant>
      <vt:variant>
        <vt:lpwstr>_Toc474222349</vt:lpwstr>
      </vt:variant>
      <vt:variant>
        <vt:i4>1310769</vt:i4>
      </vt:variant>
      <vt:variant>
        <vt:i4>2</vt:i4>
      </vt:variant>
      <vt:variant>
        <vt:i4>0</vt:i4>
      </vt:variant>
      <vt:variant>
        <vt:i4>5</vt:i4>
      </vt:variant>
      <vt:variant>
        <vt:lpwstr/>
      </vt:variant>
      <vt:variant>
        <vt:lpwstr>_Toc474222348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EVALUATION OF</dc:title>
  <dc:creator>wxp</dc:creator>
  <cp:lastModifiedBy>Power</cp:lastModifiedBy>
  <cp:revision>2</cp:revision>
  <cp:lastPrinted>2011-09-27T09:26:00Z</cp:lastPrinted>
  <dcterms:created xsi:type="dcterms:W3CDTF">2017-02-17T21:12:00Z</dcterms:created>
  <dcterms:modified xsi:type="dcterms:W3CDTF">2017-02-17T21:12:00Z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Legal*2268846.1</vt:lpwstr>
  </property>
</Properties>
</file>