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831C" w14:textId="1E10120A" w:rsidR="004E6745" w:rsidRPr="00EE2433" w:rsidRDefault="00EB6976" w:rsidP="00921484">
      <w:pPr>
        <w:pStyle w:val="SGT1Heading1"/>
        <w:keepNext w:val="0"/>
        <w:keepLines w:val="0"/>
        <w:spacing w:before="0"/>
        <w:rPr>
          <w:lang w:val="en-CA"/>
        </w:rPr>
      </w:pPr>
      <w:bookmarkStart w:id="0" w:name="_GoBack"/>
      <w:bookmarkEnd w:id="0"/>
      <w:r w:rsidRPr="00EE2433">
        <w:rPr>
          <w:rFonts w:eastAsia="Calibri"/>
          <w:noProof/>
          <w:sz w:val="20"/>
          <w:szCs w:val="20"/>
        </w:rPr>
        <w:drawing>
          <wp:inline distT="0" distB="0" distL="0" distR="0" wp14:anchorId="6990C5CC" wp14:editId="72011DD7">
            <wp:extent cx="3491230" cy="782955"/>
            <wp:effectExtent l="0" t="0" r="0" b="0"/>
            <wp:docPr id="5" name="Picture 5" descr="Sig_EDUAB_PostMDEducation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_EDUAB_PostMDEducation_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230" cy="782955"/>
                    </a:xfrm>
                    <a:prstGeom prst="rect">
                      <a:avLst/>
                    </a:prstGeom>
                    <a:noFill/>
                    <a:ln>
                      <a:noFill/>
                    </a:ln>
                  </pic:spPr>
                </pic:pic>
              </a:graphicData>
            </a:graphic>
          </wp:inline>
        </w:drawing>
      </w:r>
    </w:p>
    <w:p w14:paraId="40C8EFC0" w14:textId="77777777" w:rsidR="004E6745" w:rsidRPr="00EE2433" w:rsidRDefault="004E6745" w:rsidP="00921484">
      <w:pPr>
        <w:pStyle w:val="SGT1Heading1"/>
        <w:keepNext w:val="0"/>
        <w:keepLines w:val="0"/>
        <w:spacing w:before="0"/>
        <w:rPr>
          <w:lang w:val="en-CA"/>
        </w:rPr>
      </w:pPr>
    </w:p>
    <w:p w14:paraId="5929E9AA" w14:textId="77777777" w:rsidR="00921484" w:rsidRPr="00921484" w:rsidRDefault="00DA027C" w:rsidP="00921484">
      <w:pPr>
        <w:pStyle w:val="SGT1Heading1"/>
        <w:keepNext w:val="0"/>
        <w:keepLines w:val="0"/>
        <w:spacing w:before="0"/>
        <w:rPr>
          <w:b w:val="0"/>
          <w:lang w:val="en-CA"/>
        </w:rPr>
      </w:pPr>
      <w:r w:rsidRPr="00921484">
        <w:rPr>
          <w:lang w:val="en-CA"/>
        </w:rPr>
        <w:t>Briefing Note</w:t>
      </w:r>
      <w:r w:rsidR="00A9719C" w:rsidRPr="00921484">
        <w:rPr>
          <w:lang w:val="en-CA"/>
        </w:rPr>
        <w:t xml:space="preserve">: </w:t>
      </w:r>
    </w:p>
    <w:p w14:paraId="79366900" w14:textId="75B64093" w:rsidR="00EB6976" w:rsidRPr="00CD39DC" w:rsidRDefault="00921484" w:rsidP="00921484">
      <w:pPr>
        <w:pStyle w:val="SGT1Heading1"/>
        <w:keepNext w:val="0"/>
        <w:keepLines w:val="0"/>
        <w:spacing w:before="0"/>
        <w:rPr>
          <w:color w:val="E36C0A" w:themeColor="accent6" w:themeShade="BF"/>
          <w:sz w:val="28"/>
          <w:szCs w:val="28"/>
          <w:lang w:val="en-CA"/>
        </w:rPr>
      </w:pPr>
      <w:r w:rsidRPr="00CD39DC">
        <w:rPr>
          <w:color w:val="E36C0A" w:themeColor="accent6" w:themeShade="BF"/>
          <w:sz w:val="28"/>
          <w:szCs w:val="28"/>
          <w:lang w:val="en-CA"/>
        </w:rPr>
        <w:t>Timing and processes for CBME Workplace assessments (e.g.</w:t>
      </w:r>
      <w:r w:rsidR="00DA5282" w:rsidRPr="00CD39DC">
        <w:rPr>
          <w:color w:val="E36C0A" w:themeColor="accent6" w:themeShade="BF"/>
          <w:sz w:val="28"/>
          <w:szCs w:val="28"/>
          <w:lang w:val="en-CA"/>
        </w:rPr>
        <w:t xml:space="preserve"> EPA</w:t>
      </w:r>
      <w:r w:rsidRPr="00CD39DC">
        <w:rPr>
          <w:color w:val="E36C0A" w:themeColor="accent6" w:themeShade="BF"/>
          <w:sz w:val="28"/>
          <w:szCs w:val="28"/>
          <w:lang w:val="en-CA"/>
        </w:rPr>
        <w:t>)</w:t>
      </w:r>
      <w:r w:rsidR="00DA5282" w:rsidRPr="00CD39DC">
        <w:rPr>
          <w:color w:val="E36C0A" w:themeColor="accent6" w:themeShade="BF"/>
          <w:sz w:val="28"/>
          <w:szCs w:val="28"/>
          <w:lang w:val="en-CA"/>
        </w:rPr>
        <w:t xml:space="preserve"> </w:t>
      </w:r>
    </w:p>
    <w:p w14:paraId="54CB148F" w14:textId="77777777" w:rsidR="00B5490A" w:rsidRDefault="00B5490A" w:rsidP="007D021C">
      <w:pPr>
        <w:pStyle w:val="Heading1"/>
      </w:pPr>
    </w:p>
    <w:p w14:paraId="677ECBE4" w14:textId="77777777" w:rsidR="00154F8A" w:rsidRPr="00921484" w:rsidRDefault="00154F8A" w:rsidP="007D021C">
      <w:pPr>
        <w:pStyle w:val="Heading1"/>
        <w:rPr>
          <w:b w:val="0"/>
          <w:lang w:val="en-CA"/>
        </w:rPr>
      </w:pPr>
      <w:r w:rsidRPr="007D021C">
        <w:t>Introduction</w:t>
      </w:r>
    </w:p>
    <w:p w14:paraId="46CF856F" w14:textId="42D6CE0E" w:rsidR="00C604F8" w:rsidRDefault="00921D02" w:rsidP="00921484">
      <w:pPr>
        <w:pStyle w:val="NormalSGT"/>
        <w:spacing w:after="0" w:line="240" w:lineRule="auto"/>
        <w:rPr>
          <w:sz w:val="24"/>
          <w:szCs w:val="24"/>
          <w:lang w:val="en-CA"/>
        </w:rPr>
      </w:pPr>
      <w:r w:rsidRPr="00921484">
        <w:rPr>
          <w:sz w:val="24"/>
          <w:szCs w:val="24"/>
          <w:lang w:val="en-CA"/>
        </w:rPr>
        <w:t xml:space="preserve">The purpose of this document is to provide </w:t>
      </w:r>
      <w:r w:rsidR="007D021C">
        <w:rPr>
          <w:sz w:val="24"/>
          <w:szCs w:val="24"/>
          <w:lang w:val="en-CA"/>
        </w:rPr>
        <w:t xml:space="preserve">a recommendation from </w:t>
      </w:r>
      <w:r w:rsidRPr="00921484">
        <w:rPr>
          <w:sz w:val="24"/>
          <w:szCs w:val="24"/>
          <w:lang w:val="en-CA"/>
        </w:rPr>
        <w:t>the Best Practices in Evaluation and Assessment (BPEA) Working Group</w:t>
      </w:r>
      <w:r w:rsidR="007D021C">
        <w:rPr>
          <w:sz w:val="24"/>
          <w:szCs w:val="24"/>
          <w:lang w:val="en-CA"/>
        </w:rPr>
        <w:t>,</w:t>
      </w:r>
      <w:r w:rsidR="00EB6976" w:rsidRPr="00921484">
        <w:rPr>
          <w:sz w:val="24"/>
          <w:szCs w:val="24"/>
          <w:lang w:val="en-CA"/>
        </w:rPr>
        <w:t xml:space="preserve"> </w:t>
      </w:r>
      <w:r w:rsidR="007D021C">
        <w:rPr>
          <w:sz w:val="24"/>
          <w:szCs w:val="24"/>
          <w:lang w:val="en-CA"/>
        </w:rPr>
        <w:t xml:space="preserve">to PGMEAC, </w:t>
      </w:r>
      <w:r w:rsidR="00EB6976" w:rsidRPr="00921484">
        <w:rPr>
          <w:sz w:val="24"/>
          <w:szCs w:val="24"/>
          <w:lang w:val="en-CA"/>
        </w:rPr>
        <w:t xml:space="preserve">regarding </w:t>
      </w:r>
      <w:r w:rsidR="00921484">
        <w:rPr>
          <w:sz w:val="24"/>
          <w:szCs w:val="24"/>
          <w:lang w:val="en-CA"/>
        </w:rPr>
        <w:t>appropriate timing and processes for completing Competency based medical education (CBME) workplace assessment such as Entrustable Professional Activities (EPA) assessments</w:t>
      </w:r>
      <w:r w:rsidR="00DA5282" w:rsidRPr="00921484">
        <w:rPr>
          <w:sz w:val="24"/>
          <w:szCs w:val="24"/>
          <w:lang w:val="en-CA"/>
        </w:rPr>
        <w:t>.</w:t>
      </w:r>
    </w:p>
    <w:p w14:paraId="721B8822" w14:textId="52FC4A9F" w:rsidR="00684D95" w:rsidRPr="00921484" w:rsidRDefault="00C51EA4" w:rsidP="007D021C">
      <w:pPr>
        <w:pStyle w:val="Heading1"/>
        <w:rPr>
          <w:b w:val="0"/>
          <w:lang w:val="en-CA"/>
        </w:rPr>
      </w:pPr>
      <w:r w:rsidRPr="00921484">
        <w:rPr>
          <w:lang w:val="en-CA"/>
        </w:rPr>
        <w:t xml:space="preserve">Background </w:t>
      </w:r>
      <w:r w:rsidR="004D34D5" w:rsidRPr="00921484">
        <w:rPr>
          <w:lang w:val="en-CA"/>
        </w:rPr>
        <w:t>Literature</w:t>
      </w:r>
    </w:p>
    <w:p w14:paraId="77530EE1" w14:textId="66CAE747" w:rsidR="000D66CA" w:rsidRDefault="00DA5282" w:rsidP="007D021C">
      <w:pPr>
        <w:rPr>
          <w:lang w:val="en-CA"/>
        </w:rPr>
      </w:pPr>
      <w:r w:rsidRPr="000D66CA">
        <w:rPr>
          <w:lang w:val="en-CA"/>
        </w:rPr>
        <w:t>There does not appear to be literature specific to the reliability or validity of assessment decisions based on the timeliness of reporting. For this discussion, the literature on Workplace Based Assessments (WBA)</w:t>
      </w:r>
      <w:r w:rsidR="007D021C">
        <w:rPr>
          <w:lang w:val="en-CA"/>
        </w:rPr>
        <w:t>,</w:t>
      </w:r>
      <w:r w:rsidR="000D66CA">
        <w:rPr>
          <w:lang w:val="en-CA"/>
        </w:rPr>
        <w:t xml:space="preserve"> such as EPAs</w:t>
      </w:r>
      <w:r w:rsidR="007D021C">
        <w:rPr>
          <w:lang w:val="en-CA"/>
        </w:rPr>
        <w:t>,</w:t>
      </w:r>
      <w:r w:rsidRPr="000D66CA">
        <w:rPr>
          <w:lang w:val="en-CA"/>
        </w:rPr>
        <w:t xml:space="preserve"> was reviewed for any indication of reporting guidelines. The majority of the literature or guidelines </w:t>
      </w:r>
      <w:r w:rsidR="000D66CA">
        <w:rPr>
          <w:lang w:val="en-CA"/>
        </w:rPr>
        <w:t xml:space="preserve">that were identified mention that </w:t>
      </w:r>
      <w:r w:rsidR="000D66CA" w:rsidRPr="000D66CA">
        <w:rPr>
          <w:b/>
          <w:i/>
          <w:lang w:val="en-CA"/>
        </w:rPr>
        <w:t>k</w:t>
      </w:r>
      <w:r w:rsidR="000D66CA" w:rsidRPr="000D66CA">
        <w:rPr>
          <w:b/>
          <w:lang w:val="en-CA"/>
        </w:rPr>
        <w:t xml:space="preserve">ey to </w:t>
      </w:r>
      <w:r w:rsidR="000D66CA" w:rsidRPr="000D66CA">
        <w:rPr>
          <w:b/>
          <w:i/>
          <w:lang w:val="en-CA"/>
        </w:rPr>
        <w:t xml:space="preserve">effectiveness in </w:t>
      </w:r>
      <w:r w:rsidR="00351867">
        <w:rPr>
          <w:b/>
          <w:i/>
          <w:lang w:val="en-CA"/>
        </w:rPr>
        <w:t xml:space="preserve">CBME </w:t>
      </w:r>
      <w:r w:rsidR="000D66CA" w:rsidRPr="000D66CA">
        <w:rPr>
          <w:b/>
          <w:i/>
          <w:lang w:val="en-CA"/>
        </w:rPr>
        <w:t>workplace based assessments is the</w:t>
      </w:r>
      <w:r w:rsidRPr="000D66CA">
        <w:rPr>
          <w:b/>
          <w:i/>
          <w:lang w:val="en-CA"/>
        </w:rPr>
        <w:t xml:space="preserve"> provision of feedback</w:t>
      </w:r>
      <w:r w:rsidR="000D66CA" w:rsidRPr="000D66CA">
        <w:rPr>
          <w:b/>
          <w:i/>
          <w:lang w:val="en-CA"/>
        </w:rPr>
        <w:t xml:space="preserve"> to provide information on how to improve performance</w:t>
      </w:r>
      <w:r w:rsidR="000D66CA">
        <w:rPr>
          <w:lang w:val="en-CA"/>
        </w:rPr>
        <w:t>. M</w:t>
      </w:r>
      <w:r w:rsidRPr="000D66CA">
        <w:rPr>
          <w:lang w:val="en-CA"/>
        </w:rPr>
        <w:t xml:space="preserve">any also indicate that </w:t>
      </w:r>
      <w:r w:rsidRPr="000D66CA">
        <w:rPr>
          <w:b/>
          <w:i/>
          <w:lang w:val="en-CA"/>
        </w:rPr>
        <w:t xml:space="preserve">the recording of the decision should take place at the same time. </w:t>
      </w:r>
    </w:p>
    <w:p w14:paraId="0C472A3A" w14:textId="3BEBD739" w:rsidR="00276542" w:rsidRDefault="00981715" w:rsidP="007D021C">
      <w:pPr>
        <w:rPr>
          <w:lang w:val="en-CA"/>
        </w:rPr>
      </w:pPr>
      <w:r w:rsidRPr="000D66CA">
        <w:rPr>
          <w:lang w:val="en-CA"/>
        </w:rPr>
        <w:t xml:space="preserve">Beard </w:t>
      </w:r>
      <w:r w:rsidRPr="000D66CA">
        <w:rPr>
          <w:lang w:val="en-CA"/>
        </w:rPr>
        <w:fldChar w:fldCharType="begin"/>
      </w:r>
      <w:r w:rsidRPr="000D66CA">
        <w:rPr>
          <w:lang w:val="en-CA"/>
        </w:rPr>
        <w:instrText xml:space="preserve"> ADDIN EN.CITE &lt;EndNote&gt;&lt;Cite&gt;&lt;Author&gt;Beard&lt;/Author&gt;&lt;Year&gt;2007&lt;/Year&gt;&lt;RecNum&gt;268&lt;/RecNum&gt;&lt;DisplayText&gt;(Beard and Bussey 2007)&lt;/DisplayText&gt;&lt;record&gt;&lt;rec-number&gt;268&lt;/rec-number&gt;&lt;foreign-keys&gt;&lt;key app="EN" db-id="azdtz90r4fptwred9wbx20zipa2e5avd0w5s" timestamp="1520167618"&gt;268&lt;/key&gt;&lt;/foreign-keys&gt;&lt;ref-type name="Journal Article"&gt;17&lt;/ref-type&gt;&lt;contributors&gt;&lt;authors&gt;&lt;author&gt;Beard, James&lt;/author&gt;&lt;author&gt;Bussey, Maria&lt;/author&gt;&lt;/authors&gt;&lt;/contributors&gt;&lt;titles&gt;&lt;title&gt;Workplace-based Assessment&lt;/title&gt;&lt;secondary-title&gt;Annals of the Royal College of Surgeons of England&lt;/secondary-title&gt;&lt;/titles&gt;&lt;periodical&gt;&lt;full-title&gt;Annals of the Royal College of Surgeons of England&lt;/full-title&gt;&lt;/periodical&gt;&lt;pages&gt;158-160&lt;/pages&gt;&lt;volume&gt;89&lt;/volume&gt;&lt;number&gt;Suppl&lt;/number&gt;&lt;keywords&gt;&lt;keyword&gt;Timeliness&lt;/keyword&gt;&lt;/keywords&gt;&lt;dates&gt;&lt;year&gt;2007&lt;/year&gt;&lt;/dates&gt;&lt;urls&gt;&lt;/urls&gt;&lt;electronic-resource-num&gt;DOI: 10.1308/147363507X196549&lt;/electronic-resource-num&gt;&lt;/record&gt;&lt;/Cite&gt;&lt;/EndNote&gt;</w:instrText>
      </w:r>
      <w:r w:rsidRPr="000D66CA">
        <w:rPr>
          <w:lang w:val="en-CA"/>
        </w:rPr>
        <w:fldChar w:fldCharType="separate"/>
      </w:r>
      <w:r w:rsidRPr="000D66CA">
        <w:rPr>
          <w:noProof/>
          <w:lang w:val="en-CA"/>
        </w:rPr>
        <w:t>(Beard and Bussey 2007)</w:t>
      </w:r>
      <w:r w:rsidRPr="000D66CA">
        <w:rPr>
          <w:lang w:val="en-CA"/>
        </w:rPr>
        <w:fldChar w:fldCharType="end"/>
      </w:r>
      <w:r w:rsidRPr="000D66CA">
        <w:rPr>
          <w:lang w:val="en-CA"/>
        </w:rPr>
        <w:t xml:space="preserve"> </w:t>
      </w:r>
      <w:r w:rsidR="00F31AD3" w:rsidRPr="000D66CA">
        <w:rPr>
          <w:lang w:val="en-CA"/>
        </w:rPr>
        <w:t xml:space="preserve">recommended that </w:t>
      </w:r>
      <w:r w:rsidR="00F31AD3" w:rsidRPr="000D66CA">
        <w:rPr>
          <w:b/>
          <w:lang w:val="en-CA"/>
        </w:rPr>
        <w:t>feedback</w:t>
      </w:r>
      <w:r w:rsidR="00F31AD3" w:rsidRPr="000D66CA">
        <w:rPr>
          <w:lang w:val="en-CA"/>
        </w:rPr>
        <w:t xml:space="preserve"> from both the </w:t>
      </w:r>
      <w:r w:rsidR="004D34D5" w:rsidRPr="000D66CA">
        <w:rPr>
          <w:lang w:val="en-CA"/>
        </w:rPr>
        <w:t>Mini-clinical Evaluation Exercise (</w:t>
      </w:r>
      <w:r w:rsidR="00F31AD3" w:rsidRPr="000D66CA">
        <w:rPr>
          <w:lang w:val="en-CA"/>
        </w:rPr>
        <w:t>mini-CEX</w:t>
      </w:r>
      <w:r w:rsidR="004D34D5" w:rsidRPr="000D66CA">
        <w:rPr>
          <w:lang w:val="en-CA"/>
        </w:rPr>
        <w:t>)</w:t>
      </w:r>
      <w:r w:rsidR="00F31AD3" w:rsidRPr="000D66CA">
        <w:rPr>
          <w:lang w:val="en-CA"/>
        </w:rPr>
        <w:t xml:space="preserve"> and the Surgical </w:t>
      </w:r>
      <w:r w:rsidR="004D34D5" w:rsidRPr="000D66CA">
        <w:rPr>
          <w:lang w:val="en-CA"/>
        </w:rPr>
        <w:t>Direct Observation of Procedural Skills (</w:t>
      </w:r>
      <w:r w:rsidR="00F31AD3" w:rsidRPr="000D66CA">
        <w:rPr>
          <w:lang w:val="en-CA"/>
        </w:rPr>
        <w:t>DOPS</w:t>
      </w:r>
      <w:r w:rsidR="004D34D5" w:rsidRPr="000D66CA">
        <w:rPr>
          <w:lang w:val="en-CA"/>
        </w:rPr>
        <w:t>)</w:t>
      </w:r>
      <w:r w:rsidR="00F31AD3" w:rsidRPr="000D66CA">
        <w:rPr>
          <w:lang w:val="en-CA"/>
        </w:rPr>
        <w:t xml:space="preserve"> </w:t>
      </w:r>
      <w:r w:rsidR="000D66CA" w:rsidRPr="000D66CA">
        <w:rPr>
          <w:b/>
          <w:lang w:val="en-CA"/>
        </w:rPr>
        <w:t xml:space="preserve">should </w:t>
      </w:r>
      <w:r w:rsidR="00F31AD3" w:rsidRPr="000D66CA">
        <w:rPr>
          <w:b/>
          <w:lang w:val="en-CA"/>
        </w:rPr>
        <w:t>be given immediately an</w:t>
      </w:r>
      <w:r w:rsidR="000D66CA">
        <w:rPr>
          <w:b/>
          <w:lang w:val="en-CA"/>
        </w:rPr>
        <w:t>d should usually take up to</w:t>
      </w:r>
      <w:r w:rsidR="00F31AD3" w:rsidRPr="000D66CA">
        <w:rPr>
          <w:b/>
          <w:lang w:val="en-CA"/>
        </w:rPr>
        <w:t xml:space="preserve"> five minutes</w:t>
      </w:r>
      <w:r w:rsidR="00F31AD3" w:rsidRPr="000D66CA">
        <w:rPr>
          <w:lang w:val="en-CA"/>
        </w:rPr>
        <w:t xml:space="preserve">. </w:t>
      </w:r>
      <w:r w:rsidR="00276542" w:rsidRPr="000D66CA">
        <w:rPr>
          <w:lang w:val="en-CA"/>
        </w:rPr>
        <w:t xml:space="preserve">Baynes et al go so far as to say that the feedback for DOPS should occur between cases </w:t>
      </w:r>
      <w:r w:rsidR="00276542" w:rsidRPr="000D66CA">
        <w:rPr>
          <w:lang w:val="en-CA"/>
        </w:rPr>
        <w:fldChar w:fldCharType="begin"/>
      </w:r>
      <w:r w:rsidR="00276542" w:rsidRPr="000D66CA">
        <w:rPr>
          <w:lang w:val="en-CA"/>
        </w:rPr>
        <w:instrText xml:space="preserve"> ADDIN EN.CITE &lt;EndNote&gt;&lt;Cite&gt;&lt;Author&gt;Baynes&lt;/Author&gt;&lt;Year&gt;2013&lt;/Year&gt;&lt;RecNum&gt;272&lt;/RecNum&gt;&lt;DisplayText&gt;(Baynes and James 2013)&lt;/DisplayText&gt;&lt;record&gt;&lt;rec-number&gt;272&lt;/rec-number&gt;&lt;foreign-keys&gt;&lt;key app="EN" db-id="azdtz90r4fptwred9wbx20zipa2e5avd0w5s" timestamp="1520169976"&gt;272&lt;/key&gt;&lt;/foreign-keys&gt;&lt;ref-type name="Electronic Article"&gt;43&lt;/ref-type&gt;&lt;contributors&gt;&lt;authors&gt;&lt;author&gt;Baynes, Hannah&lt;/author&gt;&lt;author&gt;James, David&lt;/author&gt;&lt;/authors&gt;&lt;/contributors&gt;&lt;titles&gt;&lt;title&gt;Workplace Based Assessment: The Elephant in the Room”&lt;/title&gt;&lt;/titles&gt;&lt;keywords&gt;&lt;keyword&gt;Timeliness&lt;/keyword&gt;&lt;/keywords&gt;&lt;dates&gt;&lt;year&gt;2013&lt;/year&gt;&lt;pub-dates&gt;&lt;date&gt;March 4, 2018&lt;/date&gt;&lt;/pub-dates&gt;&lt;/dates&gt;&lt;publisher&gt;Royal College of Paediatrics and Child Health&lt;/publisher&gt;&lt;urls&gt;&lt;related-urls&gt;&lt;url&gt;https://www.rcpch.ac.uk/system/files/protected/page/WPBA%20-%20Hannah%20Baynes%20and%20David%20James.pdf&lt;/url&gt;&lt;/related-urls&gt;&lt;/urls&gt;&lt;/record&gt;&lt;/Cite&gt;&lt;/EndNote&gt;</w:instrText>
      </w:r>
      <w:r w:rsidR="00276542" w:rsidRPr="000D66CA">
        <w:rPr>
          <w:lang w:val="en-CA"/>
        </w:rPr>
        <w:fldChar w:fldCharType="separate"/>
      </w:r>
      <w:r w:rsidR="00276542" w:rsidRPr="000D66CA">
        <w:rPr>
          <w:noProof/>
          <w:lang w:val="en-CA"/>
        </w:rPr>
        <w:t>(Baynes and James 2013)</w:t>
      </w:r>
      <w:r w:rsidR="00276542" w:rsidRPr="000D66CA">
        <w:rPr>
          <w:lang w:val="en-CA"/>
        </w:rPr>
        <w:fldChar w:fldCharType="end"/>
      </w:r>
      <w:r w:rsidR="00276542" w:rsidRPr="000D66CA">
        <w:rPr>
          <w:lang w:val="en-CA"/>
        </w:rPr>
        <w:t xml:space="preserve">. </w:t>
      </w:r>
    </w:p>
    <w:p w14:paraId="399DA923" w14:textId="61AC83F8" w:rsidR="00276542" w:rsidRPr="00351867" w:rsidRDefault="00276542" w:rsidP="007D021C">
      <w:pPr>
        <w:rPr>
          <w:b/>
          <w:i/>
          <w:lang w:val="en-CA"/>
        </w:rPr>
      </w:pPr>
      <w:r w:rsidRPr="000D66CA">
        <w:rPr>
          <w:lang w:val="en-CA"/>
        </w:rPr>
        <w:t xml:space="preserve">The Royal College of Pathologists also provides guidelines for completion of forms </w:t>
      </w:r>
      <w:r w:rsidRPr="000D66CA">
        <w:rPr>
          <w:lang w:val="en-CA"/>
        </w:rPr>
        <w:fldChar w:fldCharType="begin"/>
      </w:r>
      <w:r w:rsidRPr="000D66CA">
        <w:rPr>
          <w:lang w:val="en-CA"/>
        </w:rPr>
        <w:instrText xml:space="preserve"> ADDIN EN.CITE &lt;EndNote&gt;&lt;Cite&gt;&lt;Author&gt;Assessment Department&lt;/Author&gt;&lt;Year&gt;2010&lt;/Year&gt;&lt;RecNum&gt;267&lt;/RecNum&gt;&lt;DisplayText&gt;(Assessment Department 2010)&lt;/DisplayText&gt;&lt;record&gt;&lt;rec-number&gt;267&lt;/rec-number&gt;&lt;foreign-keys&gt;&lt;key app="EN" db-id="azdtz90r4fptwred9wbx20zipa2e5avd0w5s" timestamp="1520167364"&gt;267&lt;/key&gt;&lt;/foreign-keys&gt;&lt;ref-type name="Electronic Article"&gt;43&lt;/ref-type&gt;&lt;contributors&gt;&lt;authors&gt;&lt;author&gt;Assessment Department,&lt;/author&gt;&lt;/authors&gt;&lt;/contributors&gt;&lt;titles&gt;&lt;title&gt;Overview of Workplace Based Assessment in Chemical Pathology for Assessors and Trainees&lt;/title&gt;&lt;/titles&gt;&lt;keywords&gt;&lt;keyword&gt;timeliness&lt;/keyword&gt;&lt;/keywords&gt;&lt;dates&gt;&lt;year&gt;2010&lt;/year&gt;&lt;pub-dates&gt;&lt;date&gt;March 3, 2018&lt;/date&gt;&lt;/pub-dates&gt;&lt;/dates&gt;&lt;pub-location&gt;UK&lt;/pub-location&gt;&lt;publisher&gt;Royal College of Pathologists&lt;/publisher&gt;&lt;urls&gt;&lt;related-urls&gt;&lt;url&gt;file:///C:/Users/nayermar/Downloads/Chemical%20pathology%20overview.pdf&lt;/url&gt;&lt;/related-urls&gt;&lt;/urls&gt;&lt;/record&gt;&lt;/Cite&gt;&lt;/EndNote&gt;</w:instrText>
      </w:r>
      <w:r w:rsidRPr="000D66CA">
        <w:rPr>
          <w:lang w:val="en-CA"/>
        </w:rPr>
        <w:fldChar w:fldCharType="separate"/>
      </w:r>
      <w:r w:rsidRPr="000D66CA">
        <w:rPr>
          <w:noProof/>
          <w:lang w:val="en-CA"/>
        </w:rPr>
        <w:t>(Assessment Department</w:t>
      </w:r>
      <w:r w:rsidR="000D66CA">
        <w:rPr>
          <w:noProof/>
          <w:lang w:val="en-CA"/>
        </w:rPr>
        <w:t>,</w:t>
      </w:r>
      <w:r w:rsidRPr="000D66CA">
        <w:rPr>
          <w:noProof/>
          <w:lang w:val="en-CA"/>
        </w:rPr>
        <w:t xml:space="preserve"> 2010)</w:t>
      </w:r>
      <w:r w:rsidRPr="000D66CA">
        <w:rPr>
          <w:lang w:val="en-CA"/>
        </w:rPr>
        <w:fldChar w:fldCharType="end"/>
      </w:r>
      <w:r w:rsidRPr="000D66CA">
        <w:rPr>
          <w:lang w:val="en-CA"/>
        </w:rPr>
        <w:t xml:space="preserve"> and states that feedback should occur immediately after an observation for 5-10 minutes. This relates to case-based discussion, DOPS, mini-CEX, or evaluation of clinical/management event. It goes further and states that the </w:t>
      </w:r>
      <w:r w:rsidRPr="00351867">
        <w:rPr>
          <w:b/>
          <w:i/>
          <w:lang w:val="en-CA"/>
        </w:rPr>
        <w:t>assessor is to complete the form with the learner present</w:t>
      </w:r>
      <w:r w:rsidRPr="000D66CA">
        <w:rPr>
          <w:lang w:val="en-CA"/>
        </w:rPr>
        <w:t xml:space="preserve">, though if that is not possible then it should be completed </w:t>
      </w:r>
      <w:r w:rsidRPr="00351867">
        <w:rPr>
          <w:b/>
          <w:i/>
          <w:lang w:val="en-CA"/>
        </w:rPr>
        <w:t>as soon as possible after the feedback session</w:t>
      </w:r>
      <w:r w:rsidRPr="000D66CA">
        <w:rPr>
          <w:lang w:val="en-CA"/>
        </w:rPr>
        <w:t xml:space="preserve">. And in specifically discussing record keeping, the guidelines state that even if the assessment is in a paper-based form and will be entered in the electronic database </w:t>
      </w:r>
      <w:r w:rsidRPr="00351867">
        <w:rPr>
          <w:b/>
          <w:i/>
          <w:lang w:val="en-CA"/>
        </w:rPr>
        <w:t xml:space="preserve">at a later date, feedback still needs to be provided and the paper form should be signed and dated by both the learner and the assessor. </w:t>
      </w:r>
    </w:p>
    <w:p w14:paraId="4953AD39" w14:textId="7B0ADBBD" w:rsidR="00276542" w:rsidRDefault="00276542" w:rsidP="007D021C">
      <w:pPr>
        <w:rPr>
          <w:lang w:val="en-CA"/>
        </w:rPr>
      </w:pPr>
      <w:r w:rsidRPr="000D66CA">
        <w:rPr>
          <w:lang w:val="en-CA"/>
        </w:rPr>
        <w:t xml:space="preserve">Others also indicate that the feedback and forms should be completed at the end of a case/observation </w:t>
      </w:r>
      <w:r w:rsidR="00D53A1D" w:rsidRPr="000D66CA">
        <w:rPr>
          <w:lang w:val="en-CA"/>
        </w:rPr>
        <w:fldChar w:fldCharType="begin"/>
      </w:r>
      <w:r w:rsidR="00D53A1D" w:rsidRPr="000D66CA">
        <w:rPr>
          <w:lang w:val="en-CA"/>
        </w:rPr>
        <w:instrText xml:space="preserve"> ADDIN EN.CITE &lt;EndNote&gt;&lt;Cite&gt;&lt;Author&gt;Conjoint Committee for the Diploma of Obstetrics and Gynaecology (CCDOG)&lt;/Author&gt;&lt;Year&gt;2011&lt;/Year&gt;&lt;RecNum&gt;280&lt;/RecNum&gt;&lt;Suffix&gt; page 11&lt;/Suffix&gt;&lt;DisplayText&gt;(Royal College of General Practitioners (RCGP) , Conjoint Committee for the Diploma of Obstetrics and Gynaecology (CCDOG) 2011 page 11)&lt;/DisplayText&gt;&lt;record&gt;&lt;rec-number&gt;280&lt;/rec-number&gt;&lt;foreign-keys&gt;&lt;key app="EN" db-id="azdtz90r4fptwred9wbx20zipa2e5avd0w5s" timestamp="1520184465"&gt;280&lt;/key&gt;&lt;/foreign-keys&gt;&lt;ref-type name="Electronic Article"&gt;43&lt;/ref-type&gt;&lt;contributors&gt;&lt;authors&gt;&lt;author&gt;Conjoint Committee for the Diploma of Obstetrics and Gynaecology (CCDOG),&lt;/author&gt;&lt;/authors&gt;&lt;/contributors&gt;&lt;titles&gt;&lt;title&gt;DRANZCOG &amp;amp; DRANZCOG Advanced Training Information pack&lt;/title&gt;&lt;/titles&gt;&lt;keywords&gt;&lt;keyword&gt;WBA&lt;/keyword&gt;&lt;/keywords&gt;&lt;dates&gt;&lt;year&gt;2011&lt;/year&gt;&lt;pub-dates&gt;&lt;date&gt;March 4, 2018&lt;/date&gt;&lt;/pub-dates&gt;&lt;/dates&gt;&lt;urls&gt;&lt;related-urls&gt;&lt;url&gt;https://www.ranzcog.edu.au/RANZCOG_SITE/media/RANZCOG-MEDIA/Training%20and%20Assessment/Certificate%20and%20Diploma/Training-Supervisors-Information-Pack-2016.pdf&lt;/url&gt;&lt;/related-urls&gt;&lt;/urls&gt;&lt;/record&gt;&lt;/Cite&gt;&lt;Cite ExcludeYear="1"&gt;&lt;Author&gt;Royal College of General Practitioners (RCGP)&lt;/Author&gt;&lt;RecNum&gt;271&lt;/RecNum&gt;&lt;record&gt;&lt;rec-number&gt;271&lt;/rec-number&gt;&lt;foreign-keys&gt;&lt;key app="EN" db-id="azdtz90r4fptwred9wbx20zipa2e5avd0w5s" timestamp="1520169465"&gt;271&lt;/key&gt;&lt;/foreign-keys&gt;&lt;ref-type name="Electronic Article"&gt;43&lt;/ref-type&gt;&lt;contributors&gt;&lt;authors&gt;&lt;author&gt;Royal College of General Practitioners (RCGP),&lt;/author&gt;&lt;/authors&gt;&lt;/contributors&gt;&lt;titles&gt;&lt;title&gt;MRCGP Workplace Based Assessment (WPBA)&lt;/title&gt;&lt;/titles&gt;&lt;keywords&gt;&lt;keyword&gt;timeliness&lt;/keyword&gt;&lt;/keywords&gt;&lt;dates&gt;&lt;pub-dates&gt;&lt;date&gt;March 4, 2018&lt;/date&gt;&lt;/pub-dates&gt;&lt;/dates&gt;&lt;pub-location&gt;UK&lt;/pub-location&gt;&lt;urls&gt;&lt;related-urls&gt;&lt;url&gt;file:///C:/Users/nayermar/Downloads/Planning-and-conducting-the-CbD-interview.pdf&lt;/url&gt;&lt;/related-urls&gt;&lt;/urls&gt;&lt;/record&gt;&lt;/Cite&gt;&lt;/EndNote&gt;</w:instrText>
      </w:r>
      <w:r w:rsidR="00D53A1D" w:rsidRPr="000D66CA">
        <w:rPr>
          <w:lang w:val="en-CA"/>
        </w:rPr>
        <w:fldChar w:fldCharType="separate"/>
      </w:r>
      <w:r w:rsidR="00D53A1D" w:rsidRPr="000D66CA">
        <w:rPr>
          <w:noProof/>
          <w:lang w:val="en-CA"/>
        </w:rPr>
        <w:t>(Royal College of General Practitioners (RCGP) , Conjoint Committee for the Diploma of Obstetrics and Gynaecology (CCDOG) 2011 page 11)</w:t>
      </w:r>
      <w:r w:rsidR="00D53A1D" w:rsidRPr="000D66CA">
        <w:rPr>
          <w:lang w:val="en-CA"/>
        </w:rPr>
        <w:fldChar w:fldCharType="end"/>
      </w:r>
      <w:r w:rsidRPr="000D66CA">
        <w:rPr>
          <w:lang w:val="en-CA"/>
        </w:rPr>
        <w:t xml:space="preserve">. In using a DOPS, the Royal Australian College of Surgeons has indicated that both the learner and the assessor must indicate their satisfaction with the Surgical DOPS tool. This is to be done during the debriefing and feedback session </w:t>
      </w:r>
      <w:r w:rsidRPr="000D66CA">
        <w:rPr>
          <w:lang w:val="en-CA"/>
        </w:rPr>
        <w:fldChar w:fldCharType="begin"/>
      </w:r>
      <w:r w:rsidRPr="000D66CA">
        <w:rPr>
          <w:lang w:val="en-CA"/>
        </w:rPr>
        <w:instrText xml:space="preserve"> ADDIN EN.CITE &lt;EndNote&gt;&lt;Cite ExcludeYear="1"&gt;&lt;Author&gt;Royal Australian College of Surgeons&lt;/Author&gt;&lt;RecNum&gt;276&lt;/RecNum&gt;&lt;DisplayText&gt;(Royal Australian College of Surgeons)&lt;/DisplayText&gt;&lt;record&gt;&lt;rec-number&gt;276&lt;/rec-number&gt;&lt;foreign-keys&gt;&lt;key app="EN" db-id="azdtz90r4fptwred9wbx20zipa2e5avd0w5s" timestamp="1520171287"&gt;276&lt;/key&gt;&lt;/foreign-keys&gt;&lt;ref-type name="Electronic Article"&gt;43&lt;/ref-type&gt;&lt;contributors&gt;&lt;authors&gt;&lt;author&gt;Royal Australian College of Surgeons,&lt;/author&gt;&lt;/authors&gt;&lt;/contributors&gt;&lt;titles&gt;&lt;title&gt;Guidance for using Surgical DOPS (Direct Observation of Procedural Skills in Surgery)&lt;/title&gt;&lt;/titles&gt;&lt;keywords&gt;&lt;keyword&gt;WBA&lt;/keyword&gt;&lt;keyword&gt;Timeliness&lt;/keyword&gt;&lt;/keywords&gt;&lt;dates&gt;&lt;/dates&gt;&lt;pub-location&gt;Australia&lt;/pub-location&gt;&lt;urls&gt;&lt;/urls&gt;&lt;/record&gt;&lt;/Cite&gt;&lt;/EndNote&gt;</w:instrText>
      </w:r>
      <w:r w:rsidRPr="000D66CA">
        <w:rPr>
          <w:lang w:val="en-CA"/>
        </w:rPr>
        <w:fldChar w:fldCharType="separate"/>
      </w:r>
      <w:r w:rsidRPr="000D66CA">
        <w:rPr>
          <w:noProof/>
          <w:lang w:val="en-CA"/>
        </w:rPr>
        <w:t>(Royal Australian College of Surgeons)</w:t>
      </w:r>
      <w:r w:rsidRPr="000D66CA">
        <w:rPr>
          <w:lang w:val="en-CA"/>
        </w:rPr>
        <w:fldChar w:fldCharType="end"/>
      </w:r>
      <w:r w:rsidRPr="000D66CA">
        <w:rPr>
          <w:lang w:val="en-CA"/>
        </w:rPr>
        <w:t>.</w:t>
      </w:r>
    </w:p>
    <w:p w14:paraId="23A620F5" w14:textId="31A82E74" w:rsidR="00DA5282" w:rsidRPr="000D66CA" w:rsidRDefault="006832CF" w:rsidP="007D021C">
      <w:pPr>
        <w:rPr>
          <w:lang w:val="en-CA"/>
        </w:rPr>
      </w:pPr>
      <w:r w:rsidRPr="000D66CA">
        <w:rPr>
          <w:lang w:val="en-CA"/>
        </w:rPr>
        <w:lastRenderedPageBreak/>
        <w:t xml:space="preserve">A doctoral thesis on implementing WBA </w:t>
      </w:r>
      <w:r w:rsidR="00F2453B" w:rsidRPr="000D66CA">
        <w:rPr>
          <w:lang w:val="en-CA"/>
        </w:rPr>
        <w:fldChar w:fldCharType="begin"/>
      </w:r>
      <w:r w:rsidR="00F2453B" w:rsidRPr="000D66CA">
        <w:rPr>
          <w:lang w:val="en-CA"/>
        </w:rPr>
        <w:instrText xml:space="preserve"> ADDIN EN.CITE &lt;EndNote&gt;&lt;Cite&gt;&lt;Author&gt;Ramsden&lt;/Author&gt;&lt;Year&gt;2014&lt;/Year&gt;&lt;RecNum&gt;279&lt;/RecNum&gt;&lt;DisplayText&gt;(Ramsden 2014)&lt;/DisplayText&gt;&lt;record&gt;&lt;rec-number&gt;279&lt;/rec-number&gt;&lt;foreign-keys&gt;&lt;key app="EN" db-id="azdtz90r4fptwred9wbx20zipa2e5avd0w5s" timestamp="1520184121"&gt;279&lt;/key&gt;&lt;/foreign-keys&gt;&lt;ref-type name="Thesis"&gt;32&lt;/ref-type&gt;&lt;contributors&gt;&lt;authors&gt;&lt;author&gt;Ramsden, William Hugh&lt;/author&gt;&lt;/authors&gt;&lt;/contributors&gt;&lt;titles&gt;&lt;title&gt;The implementation of workplace based assessment in the context of clinical radiology training&lt;/title&gt;&lt;secondary-title&gt;School of Education&lt;/secondary-title&gt;&lt;/titles&gt;&lt;pages&gt;256&lt;/pages&gt;&lt;volume&gt;EdD&lt;/volume&gt;&lt;keywords&gt;&lt;keyword&gt;WBA&lt;/keyword&gt;&lt;/keywords&gt;&lt;dates&gt;&lt;year&gt;2014&lt;/year&gt;&lt;/dates&gt;&lt;pub-location&gt;UK&lt;/pub-location&gt;&lt;publisher&gt;University of Leeds&lt;/publisher&gt;&lt;urls&gt;&lt;/urls&gt;&lt;/record&gt;&lt;/Cite&gt;&lt;/EndNote&gt;</w:instrText>
      </w:r>
      <w:r w:rsidR="00F2453B" w:rsidRPr="000D66CA">
        <w:rPr>
          <w:lang w:val="en-CA"/>
        </w:rPr>
        <w:fldChar w:fldCharType="separate"/>
      </w:r>
      <w:r w:rsidR="00F2453B" w:rsidRPr="000D66CA">
        <w:rPr>
          <w:noProof/>
          <w:lang w:val="en-CA"/>
        </w:rPr>
        <w:t>(Ramsden 2014)</w:t>
      </w:r>
      <w:r w:rsidR="00F2453B" w:rsidRPr="000D66CA">
        <w:rPr>
          <w:lang w:val="en-CA"/>
        </w:rPr>
        <w:fldChar w:fldCharType="end"/>
      </w:r>
      <w:r w:rsidRPr="000D66CA">
        <w:rPr>
          <w:lang w:val="en-CA"/>
        </w:rPr>
        <w:t xml:space="preserve"> included interviews to collect opinions from learners. There was a consensus that the </w:t>
      </w:r>
      <w:r w:rsidR="00351867" w:rsidRPr="00351867">
        <w:rPr>
          <w:b/>
          <w:i/>
          <w:lang w:val="en-CA"/>
        </w:rPr>
        <w:t xml:space="preserve">learner </w:t>
      </w:r>
      <w:r w:rsidR="00351867">
        <w:rPr>
          <w:b/>
          <w:i/>
          <w:lang w:val="en-CA"/>
        </w:rPr>
        <w:t xml:space="preserve">viewed </w:t>
      </w:r>
      <w:r w:rsidRPr="00351867">
        <w:rPr>
          <w:b/>
          <w:i/>
          <w:lang w:val="en-CA"/>
        </w:rPr>
        <w:t xml:space="preserve">feedback </w:t>
      </w:r>
      <w:r w:rsidR="00351867">
        <w:rPr>
          <w:b/>
          <w:i/>
          <w:lang w:val="en-CA"/>
        </w:rPr>
        <w:t xml:space="preserve">as </w:t>
      </w:r>
      <w:r w:rsidRPr="00351867">
        <w:rPr>
          <w:b/>
          <w:i/>
          <w:lang w:val="en-CA"/>
        </w:rPr>
        <w:t>more important than the forms.</w:t>
      </w:r>
      <w:r w:rsidRPr="000D66CA">
        <w:rPr>
          <w:lang w:val="en-CA"/>
        </w:rPr>
        <w:t xml:space="preserve"> </w:t>
      </w:r>
      <w:r w:rsidR="00276542" w:rsidRPr="000D66CA">
        <w:rPr>
          <w:lang w:val="en-CA"/>
        </w:rPr>
        <w:t>T</w:t>
      </w:r>
      <w:r w:rsidRPr="000D66CA">
        <w:rPr>
          <w:lang w:val="en-CA"/>
        </w:rPr>
        <w:t>here were n</w:t>
      </w:r>
      <w:r w:rsidR="00DA5282" w:rsidRPr="000D66CA">
        <w:rPr>
          <w:lang w:val="en-CA"/>
        </w:rPr>
        <w:t>egative comments regarding the receipt of delayed or remote feedback,</w:t>
      </w:r>
      <w:r w:rsidRPr="000D66CA">
        <w:rPr>
          <w:lang w:val="en-CA"/>
        </w:rPr>
        <w:t xml:space="preserve"> with comments that the quality of such feedback was a factor in how the learners judge</w:t>
      </w:r>
      <w:r w:rsidR="00276542" w:rsidRPr="000D66CA">
        <w:rPr>
          <w:lang w:val="en-CA"/>
        </w:rPr>
        <w:t>d</w:t>
      </w:r>
      <w:r w:rsidRPr="000D66CA">
        <w:rPr>
          <w:lang w:val="en-CA"/>
        </w:rPr>
        <w:t xml:space="preserve"> the usefulness of WBA. Some of the learners were specific in saying that the feedback </w:t>
      </w:r>
      <w:r w:rsidR="00276542" w:rsidRPr="000D66CA">
        <w:rPr>
          <w:lang w:val="en-CA"/>
        </w:rPr>
        <w:t>needed to be immediate</w:t>
      </w:r>
      <w:r w:rsidRPr="000D66CA">
        <w:rPr>
          <w:lang w:val="en-CA"/>
        </w:rPr>
        <w:t xml:space="preserve">, or at least that same day: </w:t>
      </w:r>
      <w:r w:rsidR="00276542" w:rsidRPr="000D66CA">
        <w:rPr>
          <w:lang w:val="en-CA"/>
        </w:rPr>
        <w:t xml:space="preserve">The thesis also </w:t>
      </w:r>
      <w:r w:rsidRPr="000D66CA">
        <w:rPr>
          <w:lang w:val="en-CA"/>
        </w:rPr>
        <w:t>noted that none of the supervisors mentioned specific timelines for providing feedback or completing forms.</w:t>
      </w:r>
    </w:p>
    <w:p w14:paraId="5B167700" w14:textId="6AB7B81C" w:rsidR="00DA5282" w:rsidRDefault="00276542" w:rsidP="007D021C">
      <w:pPr>
        <w:rPr>
          <w:lang w:val="en-CA"/>
        </w:rPr>
      </w:pPr>
      <w:r w:rsidRPr="000D66CA">
        <w:rPr>
          <w:lang w:val="en-CA"/>
        </w:rPr>
        <w:t>Other g</w:t>
      </w:r>
      <w:r w:rsidR="006832CF" w:rsidRPr="000D66CA">
        <w:rPr>
          <w:lang w:val="en-CA"/>
        </w:rPr>
        <w:t>uidelines for implementing WBA include that “</w:t>
      </w:r>
      <w:r w:rsidR="00DA5282" w:rsidRPr="000D66CA">
        <w:rPr>
          <w:lang w:val="en-CA"/>
        </w:rPr>
        <w:t>All assessors should make written records of feedback given and actions take</w:t>
      </w:r>
      <w:r w:rsidR="006832CF" w:rsidRPr="000D66CA">
        <w:rPr>
          <w:lang w:val="en-CA"/>
        </w:rPr>
        <w:t xml:space="preserve">n, to aid decisions on progress </w:t>
      </w:r>
      <w:r w:rsidR="00F2453B" w:rsidRPr="000D66CA">
        <w:rPr>
          <w:lang w:val="en-CA"/>
        </w:rPr>
        <w:fldChar w:fldCharType="begin"/>
      </w:r>
      <w:r w:rsidR="00F2453B" w:rsidRPr="000D66CA">
        <w:rPr>
          <w:lang w:val="en-CA"/>
        </w:rPr>
        <w:instrText xml:space="preserve"> ADDIN EN.CITE &lt;EndNote&gt;&lt;Cite&gt;&lt;Author&gt;Rowley&lt;/Author&gt;&lt;Year&gt;2010&lt;/Year&gt;&lt;RecNum&gt;269&lt;/RecNum&gt;&lt;Suffix&gt; D1.2&lt;/Suffix&gt;&lt;DisplayText&gt;(Rowley, Wass et al. 2010 D1.2)&lt;/DisplayText&gt;&lt;record&gt;&lt;rec-number&gt;269&lt;/rec-number&gt;&lt;foreign-keys&gt;&lt;key app="EN" db-id="azdtz90r4fptwred9wbx20zipa2e5avd0w5s" timestamp="1520168081"&gt;269&lt;/key&gt;&lt;/foreign-keys&gt;&lt;ref-type name="Electronic Article"&gt;43&lt;/ref-type&gt;&lt;contributors&gt;&lt;authors&gt;&lt;author&gt;Rowley, David &lt;/author&gt;&lt;author&gt;Wass, Val &lt;/author&gt;&lt;author&gt;Myerson, Keith&lt;/author&gt;&lt;author&gt;van der Vleuten, C.&lt;/author&gt;&lt;/authors&gt;&lt;/contributors&gt;&lt;titles&gt;&lt;title&gt;Workplace Based Assessment: A guide for implementation&lt;/title&gt;&lt;/titles&gt;&lt;pages&gt;12&lt;/pages&gt;&lt;keywords&gt;&lt;keyword&gt;Timeliness&lt;/keyword&gt;&lt;/keywords&gt;&lt;dates&gt;&lt;year&gt;2010&lt;/year&gt;&lt;pub-dates&gt;&lt;date&gt;March 3, 2018&lt;/date&gt;&lt;/pub-dates&gt;&lt;/dates&gt;&lt;pub-location&gt;UK&lt;/pub-location&gt;&lt;publisher&gt;General Medical Council&lt;/publisher&gt;&lt;urls&gt;&lt;related-urls&gt;&lt;url&gt;https://www.gmc-uk.org/Workplace_Based_Assessment___A_guide_for_implementation_0410.pdf_48905168.pdf&lt;/url&gt;&lt;/related-urls&gt;&lt;/urls&gt;&lt;/record&gt;&lt;/Cite&gt;&lt;/EndNote&gt;</w:instrText>
      </w:r>
      <w:r w:rsidR="00F2453B" w:rsidRPr="000D66CA">
        <w:rPr>
          <w:lang w:val="en-CA"/>
        </w:rPr>
        <w:fldChar w:fldCharType="separate"/>
      </w:r>
      <w:r w:rsidR="00F2453B" w:rsidRPr="000D66CA">
        <w:rPr>
          <w:noProof/>
          <w:lang w:val="en-CA"/>
        </w:rPr>
        <w:t>(Rowley, Wass et al. 2010 D1.2)</w:t>
      </w:r>
      <w:r w:rsidR="00F2453B" w:rsidRPr="000D66CA">
        <w:rPr>
          <w:lang w:val="en-CA"/>
        </w:rPr>
        <w:fldChar w:fldCharType="end"/>
      </w:r>
      <w:r w:rsidR="006832CF" w:rsidRPr="000D66CA">
        <w:rPr>
          <w:lang w:val="en-CA"/>
        </w:rPr>
        <w:t xml:space="preserve">, though again no specific timelines for making these records was provided. </w:t>
      </w:r>
    </w:p>
    <w:p w14:paraId="4D43225E" w14:textId="0E77C47E" w:rsidR="00DA5282" w:rsidRPr="000D66CA" w:rsidRDefault="003A7E1A" w:rsidP="007D021C">
      <w:pPr>
        <w:rPr>
          <w:lang w:val="en-CA"/>
        </w:rPr>
      </w:pPr>
      <w:r w:rsidRPr="000D66CA">
        <w:rPr>
          <w:lang w:val="en-CA"/>
        </w:rPr>
        <w:t xml:space="preserve">The College of Psychiatrists of Australia and New Zealand addresses the issue of longer assessments, that may take two hours </w:t>
      </w:r>
      <w:r w:rsidR="00F2453B" w:rsidRPr="000D66CA">
        <w:rPr>
          <w:lang w:val="en-CA"/>
        </w:rPr>
        <w:fldChar w:fldCharType="begin"/>
      </w:r>
      <w:r w:rsidR="00F2453B" w:rsidRPr="000D66CA">
        <w:rPr>
          <w:lang w:val="en-CA"/>
        </w:rPr>
        <w:instrText xml:space="preserve"> ADDIN EN.CITE &lt;EndNote&gt;&lt;Cite ExcludeYear="1"&gt;&lt;Author&gt;Royal Australian and New Zealand College of Psychiatrists&lt;/Author&gt;&lt;RecNum&gt;277&lt;/RecNum&gt;&lt;DisplayText&gt;(Royal Australian and New Zealand College of Psychiatrists)&lt;/DisplayText&gt;&lt;record&gt;&lt;rec-number&gt;277&lt;/rec-number&gt;&lt;foreign-keys&gt;&lt;key app="EN" db-id="azdtz90r4fptwred9wbx20zipa2e5avd0w5s" timestamp="1520171572"&gt;277&lt;/key&gt;&lt;/foreign-keys&gt;&lt;ref-type name="Web Page"&gt;12&lt;/ref-type&gt;&lt;contributors&gt;&lt;authors&gt;&lt;author&gt;Royal Australian and New Zealand College of Psychiatrists, &lt;/author&gt;&lt;/authors&gt;&lt;/contributors&gt;&lt;titles&gt;&lt;title&gt;Observed Clinical Activity Protocol&lt;/title&gt;&lt;/titles&gt;&lt;volume&gt;2018&lt;/volume&gt;&lt;number&gt;March 4&lt;/number&gt;&lt;edition&gt;2.5.1&lt;/edition&gt;&lt;keywords&gt;&lt;keyword&gt;WBA&lt;/keyword&gt;&lt;keyword&gt;Timeliness&lt;/keyword&gt;&lt;/keywords&gt;&lt;dates&gt;&lt;/dates&gt;&lt;urls&gt;&lt;related-urls&gt;&lt;url&gt;https://www.ranzcp.org/Files/PreFellowship/2012-Fellowship-Program/OCA-protocol.aspx&lt;/url&gt;&lt;/related-urls&gt;&lt;/urls&gt;&lt;/record&gt;&lt;/Cite&gt;&lt;/EndNote&gt;</w:instrText>
      </w:r>
      <w:r w:rsidR="00F2453B" w:rsidRPr="000D66CA">
        <w:rPr>
          <w:lang w:val="en-CA"/>
        </w:rPr>
        <w:fldChar w:fldCharType="separate"/>
      </w:r>
      <w:r w:rsidR="00F2453B" w:rsidRPr="000D66CA">
        <w:rPr>
          <w:noProof/>
          <w:lang w:val="en-CA"/>
        </w:rPr>
        <w:t>(Royal Australian and New Zealand College of Psychiatrists)</w:t>
      </w:r>
      <w:r w:rsidR="00F2453B" w:rsidRPr="000D66CA">
        <w:rPr>
          <w:lang w:val="en-CA"/>
        </w:rPr>
        <w:fldChar w:fldCharType="end"/>
      </w:r>
      <w:r w:rsidRPr="000D66CA">
        <w:rPr>
          <w:lang w:val="en-CA"/>
        </w:rPr>
        <w:t>. Their guideline allows</w:t>
      </w:r>
      <w:r w:rsidR="00276542" w:rsidRPr="000D66CA">
        <w:rPr>
          <w:lang w:val="en-CA"/>
        </w:rPr>
        <w:t xml:space="preserve"> this</w:t>
      </w:r>
      <w:r w:rsidRPr="000D66CA">
        <w:rPr>
          <w:lang w:val="en-CA"/>
        </w:rPr>
        <w:t xml:space="preserve"> </w:t>
      </w:r>
      <w:r w:rsidR="00276542" w:rsidRPr="000D66CA">
        <w:rPr>
          <w:lang w:val="en-CA"/>
        </w:rPr>
        <w:t xml:space="preserve">assessment </w:t>
      </w:r>
      <w:r w:rsidRPr="000D66CA">
        <w:rPr>
          <w:lang w:val="en-CA"/>
        </w:rPr>
        <w:t xml:space="preserve">to be split into two sessions, no more than one week apart. </w:t>
      </w:r>
    </w:p>
    <w:p w14:paraId="55637DC2" w14:textId="45ABB72B" w:rsidR="00D53A1D" w:rsidRDefault="00D53A1D" w:rsidP="007D021C">
      <w:pPr>
        <w:rPr>
          <w:lang w:val="en-CA"/>
        </w:rPr>
      </w:pPr>
      <w:r w:rsidRPr="000D66CA">
        <w:rPr>
          <w:lang w:val="en-CA"/>
        </w:rPr>
        <w:t>Using mobi</w:t>
      </w:r>
      <w:r w:rsidR="00351867">
        <w:rPr>
          <w:lang w:val="en-CA"/>
        </w:rPr>
        <w:t xml:space="preserve">le technology, </w:t>
      </w:r>
      <w:r w:rsidR="007D021C">
        <w:rPr>
          <w:lang w:val="en-CA"/>
        </w:rPr>
        <w:t xml:space="preserve">as is done </w:t>
      </w:r>
      <w:r w:rsidR="00351867">
        <w:rPr>
          <w:lang w:val="en-CA"/>
        </w:rPr>
        <w:t xml:space="preserve">for CBME workplace based assessments </w:t>
      </w:r>
      <w:r w:rsidRPr="000D66CA">
        <w:rPr>
          <w:lang w:val="en-CA"/>
        </w:rPr>
        <w:t>at the University of Toronto, is good for immediate use following an observation</w:t>
      </w:r>
      <w:r w:rsidR="007D021C">
        <w:rPr>
          <w:lang w:val="en-CA"/>
        </w:rPr>
        <w:t xml:space="preserve">. The </w:t>
      </w:r>
      <w:r w:rsidRPr="000D66CA">
        <w:rPr>
          <w:lang w:val="en-CA"/>
        </w:rPr>
        <w:t xml:space="preserve">systems can allow for immediate data entry, even if off-line, and then upload the results at a later time </w:t>
      </w:r>
      <w:r w:rsidRPr="000D66CA">
        <w:rPr>
          <w:lang w:val="en-CA"/>
        </w:rPr>
        <w:fldChar w:fldCharType="begin"/>
      </w:r>
      <w:r w:rsidRPr="000D66CA">
        <w:rPr>
          <w:lang w:val="en-CA"/>
        </w:rPr>
        <w:instrText xml:space="preserve"> ADDIN EN.CITE &lt;EndNote&gt;&lt;Cite&gt;&lt;Author&gt;Gallagher&lt;/Author&gt;&lt;Year&gt;2016&lt;/Year&gt;&lt;RecNum&gt;275&lt;/RecNum&gt;&lt;DisplayText&gt;(Gallagher 2016)&lt;/DisplayText&gt;&lt;record&gt;&lt;rec-number&gt;275&lt;/rec-number&gt;&lt;foreign-keys&gt;&lt;key app="EN" db-id="azdtz90r4fptwred9wbx20zipa2e5avd0w5s" timestamp="1520170955"&gt;275&lt;/key&gt;&lt;/foreign-keys&gt;&lt;ref-type name="Web Page"&gt;12&lt;/ref-type&gt;&lt;contributors&gt;&lt;authors&gt;&lt;author&gt;Gallagher, Barbara&lt;/author&gt;&lt;/authors&gt;&lt;/contributors&gt;&lt;titles&gt;&lt;title&gt;Using Mobile Technology for Clinical Workplace-based Assessment in Veterinary Medicine: &lt;/title&gt;&lt;/titles&gt;&lt;volume&gt;2018&lt;/volume&gt;&lt;number&gt;March 4&lt;/number&gt;&lt;keywords&gt;&lt;keyword&gt;Timeliness&lt;/keyword&gt;&lt;keyword&gt;WBA&lt;/keyword&gt;&lt;/keywords&gt;&lt;dates&gt;&lt;year&gt;2016&lt;/year&gt;&lt;/dates&gt;&lt;urls&gt;&lt;related-urls&gt;&lt;url&gt;http://telu.me/using-mobile-technology-for-clinical-workplace-based-assessment-in-veterinary-medicine-barbara-gallagher/&lt;/url&gt;&lt;/related-urls&gt;&lt;/urls&gt;&lt;/record&gt;&lt;/Cite&gt;&lt;/EndNote&gt;</w:instrText>
      </w:r>
      <w:r w:rsidRPr="000D66CA">
        <w:rPr>
          <w:lang w:val="en-CA"/>
        </w:rPr>
        <w:fldChar w:fldCharType="separate"/>
      </w:r>
      <w:r w:rsidRPr="000D66CA">
        <w:rPr>
          <w:noProof/>
          <w:lang w:val="en-CA"/>
        </w:rPr>
        <w:t>(Gallagher 2016)</w:t>
      </w:r>
      <w:r w:rsidRPr="000D66CA">
        <w:rPr>
          <w:lang w:val="en-CA"/>
        </w:rPr>
        <w:fldChar w:fldCharType="end"/>
      </w:r>
      <w:r w:rsidRPr="000D66CA">
        <w:rPr>
          <w:lang w:val="en-CA"/>
        </w:rPr>
        <w:t>.</w:t>
      </w:r>
    </w:p>
    <w:p w14:paraId="1A9B7ED1" w14:textId="08472694" w:rsidR="00351867" w:rsidRDefault="00D53A1D" w:rsidP="007D021C">
      <w:pPr>
        <w:rPr>
          <w:lang w:val="en-CA"/>
        </w:rPr>
      </w:pPr>
      <w:r w:rsidRPr="000D66CA">
        <w:rPr>
          <w:lang w:val="en-CA"/>
        </w:rPr>
        <w:t>Some programs expect WBAs to be completed quite frequently</w:t>
      </w:r>
      <w:r w:rsidR="00351867">
        <w:rPr>
          <w:lang w:val="en-CA"/>
        </w:rPr>
        <w:t xml:space="preserve"> (e.g. </w:t>
      </w:r>
      <w:r w:rsidR="007D021C">
        <w:rPr>
          <w:lang w:val="en-CA"/>
        </w:rPr>
        <w:t xml:space="preserve">a </w:t>
      </w:r>
      <w:r w:rsidR="00351867">
        <w:rPr>
          <w:lang w:val="en-CA"/>
        </w:rPr>
        <w:t>couple of times a week).</w:t>
      </w:r>
      <w:r w:rsidR="007D021C">
        <w:rPr>
          <w:lang w:val="en-CA"/>
        </w:rPr>
        <w:t xml:space="preserve"> </w:t>
      </w:r>
      <w:r w:rsidR="00351867">
        <w:rPr>
          <w:lang w:val="en-CA"/>
        </w:rPr>
        <w:t xml:space="preserve">In such </w:t>
      </w:r>
      <w:r w:rsidRPr="000D66CA">
        <w:rPr>
          <w:lang w:val="en-CA"/>
        </w:rPr>
        <w:t>case</w:t>
      </w:r>
      <w:r w:rsidR="00351867">
        <w:rPr>
          <w:lang w:val="en-CA"/>
        </w:rPr>
        <w:t>s, it would is</w:t>
      </w:r>
      <w:r w:rsidRPr="000D66CA">
        <w:rPr>
          <w:lang w:val="en-CA"/>
        </w:rPr>
        <w:t xml:space="preserve"> </w:t>
      </w:r>
      <w:r w:rsidRPr="00351867">
        <w:rPr>
          <w:b/>
          <w:i/>
          <w:lang w:val="en-CA"/>
        </w:rPr>
        <w:t>important for the learner to have the feedback and assessment forms completed from one observation before the next one</w:t>
      </w:r>
      <w:r w:rsidRPr="000D66CA">
        <w:rPr>
          <w:lang w:val="en-CA"/>
        </w:rPr>
        <w:t>, so that they can use the informat</w:t>
      </w:r>
      <w:r w:rsidR="00351867">
        <w:rPr>
          <w:lang w:val="en-CA"/>
        </w:rPr>
        <w:t>ion to improve their performance</w:t>
      </w:r>
      <w:r w:rsidR="00351867" w:rsidRPr="000D66CA">
        <w:rPr>
          <w:lang w:val="en-CA"/>
        </w:rPr>
        <w:t xml:space="preserve"> </w:t>
      </w:r>
      <w:r w:rsidR="00351867" w:rsidRPr="000D66CA">
        <w:rPr>
          <w:lang w:val="en-CA"/>
        </w:rPr>
        <w:fldChar w:fldCharType="begin"/>
      </w:r>
      <w:r w:rsidR="00351867" w:rsidRPr="000D66CA">
        <w:rPr>
          <w:lang w:val="en-CA"/>
        </w:rPr>
        <w:instrText xml:space="preserve"> ADDIN EN.CITE &lt;EndNote&gt;&lt;Cite&gt;&lt;Author&gt;Baynes&lt;/Author&gt;&lt;Year&gt;2013&lt;/Year&gt;&lt;RecNum&gt;272&lt;/RecNum&gt;&lt;DisplayText&gt;(Baynes and James 2013)&lt;/DisplayText&gt;&lt;record&gt;&lt;rec-number&gt;272&lt;/rec-number&gt;&lt;foreign-keys&gt;&lt;key app="EN" db-id="azdtz90r4fptwred9wbx20zipa2e5avd0w5s" timestamp="1520169976"&gt;272&lt;/key&gt;&lt;/foreign-keys&gt;&lt;ref-type name="Electronic Article"&gt;43&lt;/ref-type&gt;&lt;contributors&gt;&lt;authors&gt;&lt;author&gt;Baynes, Hannah&lt;/author&gt;&lt;author&gt;James, David&lt;/author&gt;&lt;/authors&gt;&lt;/contributors&gt;&lt;titles&gt;&lt;title&gt;Workplace Based Assessment: The Elephant in the Room”&lt;/title&gt;&lt;/titles&gt;&lt;keywords&gt;&lt;keyword&gt;Timeliness&lt;/keyword&gt;&lt;/keywords&gt;&lt;dates&gt;&lt;year&gt;2013&lt;/year&gt;&lt;pub-dates&gt;&lt;date&gt;March 4, 2018&lt;/date&gt;&lt;/pub-dates&gt;&lt;/dates&gt;&lt;publisher&gt;Royal College of Paediatrics and Child Health&lt;/publisher&gt;&lt;urls&gt;&lt;related-urls&gt;&lt;url&gt;https://www.rcpch.ac.uk/system/files/protected/page/WPBA%20-%20Hannah%20Baynes%20and%20David%20James.pdf&lt;/url&gt;&lt;/related-urls&gt;&lt;/urls&gt;&lt;/record&gt;&lt;/Cite&gt;&lt;/EndNote&gt;</w:instrText>
      </w:r>
      <w:r w:rsidR="00351867" w:rsidRPr="000D66CA">
        <w:rPr>
          <w:lang w:val="en-CA"/>
        </w:rPr>
        <w:fldChar w:fldCharType="separate"/>
      </w:r>
      <w:r w:rsidR="00351867" w:rsidRPr="000D66CA">
        <w:rPr>
          <w:noProof/>
          <w:lang w:val="en-CA"/>
        </w:rPr>
        <w:t>(Baynes and James 2013)</w:t>
      </w:r>
      <w:r w:rsidR="00351867" w:rsidRPr="000D66CA">
        <w:rPr>
          <w:lang w:val="en-CA"/>
        </w:rPr>
        <w:fldChar w:fldCharType="end"/>
      </w:r>
      <w:r w:rsidR="00351867" w:rsidRPr="000D66CA">
        <w:rPr>
          <w:lang w:val="en-CA"/>
        </w:rPr>
        <w:t>.</w:t>
      </w:r>
      <w:r w:rsidR="007D021C">
        <w:rPr>
          <w:lang w:val="en-CA"/>
        </w:rPr>
        <w:t xml:space="preserve"> </w:t>
      </w:r>
      <w:r w:rsidRPr="000D66CA">
        <w:rPr>
          <w:lang w:val="en-CA"/>
        </w:rPr>
        <w:t xml:space="preserve">The educational aspect of WBAs is noted to be important in </w:t>
      </w:r>
      <w:r w:rsidR="00F2453B" w:rsidRPr="000D66CA">
        <w:rPr>
          <w:lang w:val="en-CA"/>
        </w:rPr>
        <w:t xml:space="preserve">educational planning. </w:t>
      </w:r>
    </w:p>
    <w:p w14:paraId="42360D16" w14:textId="62B7CE9D" w:rsidR="00981715" w:rsidRDefault="00D53A1D" w:rsidP="007D021C">
      <w:pPr>
        <w:rPr>
          <w:lang w:val="en-CA"/>
        </w:rPr>
      </w:pPr>
      <w:r w:rsidRPr="000D66CA">
        <w:rPr>
          <w:lang w:val="en-CA"/>
        </w:rPr>
        <w:t xml:space="preserve">It is recommended that </w:t>
      </w:r>
      <w:r w:rsidR="00351867" w:rsidRPr="00351867">
        <w:rPr>
          <w:b/>
          <w:i/>
          <w:lang w:val="en-CA"/>
        </w:rPr>
        <w:t xml:space="preserve">frequent </w:t>
      </w:r>
      <w:r w:rsidR="00F2453B" w:rsidRPr="00351867">
        <w:rPr>
          <w:b/>
          <w:i/>
          <w:lang w:val="en-CA"/>
        </w:rPr>
        <w:t>assessments</w:t>
      </w:r>
      <w:r w:rsidR="00351867" w:rsidRPr="00351867">
        <w:rPr>
          <w:b/>
          <w:i/>
          <w:lang w:val="en-CA"/>
        </w:rPr>
        <w:t xml:space="preserve"> and feedback </w:t>
      </w:r>
      <w:r w:rsidR="00F2453B" w:rsidRPr="00351867">
        <w:rPr>
          <w:b/>
          <w:i/>
          <w:lang w:val="en-CA"/>
        </w:rPr>
        <w:t>occur early in the rotations so they can be used to inform the learning plan</w:t>
      </w:r>
      <w:r w:rsidR="00F2453B" w:rsidRPr="000D66CA">
        <w:rPr>
          <w:lang w:val="en-CA"/>
        </w:rPr>
        <w:t xml:space="preserve"> for that phase of clinical training</w:t>
      </w:r>
      <w:r w:rsidRPr="000D66CA">
        <w:rPr>
          <w:lang w:val="en-CA"/>
        </w:rPr>
        <w:t xml:space="preserve"> </w:t>
      </w:r>
      <w:r w:rsidRPr="000D66CA">
        <w:rPr>
          <w:lang w:val="en-CA"/>
        </w:rPr>
        <w:fldChar w:fldCharType="begin"/>
      </w:r>
      <w:r w:rsidRPr="000D66CA">
        <w:rPr>
          <w:lang w:val="en-CA"/>
        </w:rPr>
        <w:instrText xml:space="preserve"> ADDIN EN.CITE &lt;EndNote&gt;&lt;Cite&gt;&lt;Author&gt;Searle&lt;/Author&gt;&lt;Year&gt;2007&lt;/Year&gt;&lt;RecNum&gt;273&lt;/RecNum&gt;&lt;DisplayText&gt;(Searle, Holsgrove et al. 2007)&lt;/DisplayText&gt;&lt;record&gt;&lt;rec-number&gt;273&lt;/rec-number&gt;&lt;foreign-keys&gt;&lt;key app="EN" db-id="azdtz90r4fptwred9wbx20zipa2e5avd0w5s" timestamp="1520170263"&gt;273&lt;/key&gt;&lt;/foreign-keys&gt;&lt;ref-type name="Electronic Article"&gt;43&lt;/ref-type&gt;&lt;contributors&gt;&lt;authors&gt;&lt;author&gt;Searle, Geoff &lt;/author&gt;&lt;author&gt;Holsgrove, Gareth &lt;/author&gt;&lt;author&gt;Brown, Nick &lt;/author&gt;&lt;/authors&gt;&lt;/contributors&gt;&lt;titles&gt;&lt;title&gt;Trainees’ Guide to Workplace Based Assessment &lt;/title&gt;&lt;/titles&gt;&lt;dates&gt;&lt;year&gt;2007&lt;/year&gt;&lt;pub-dates&gt;&lt;date&gt;March 4, 2018&lt;/date&gt;&lt;/pub-dates&gt;&lt;/dates&gt;&lt;urls&gt;&lt;related-urls&gt;&lt;url&gt;http://www.rcpsych.ac.uk/pdf/Trainees_Guide_to_WPBA_070629.pdf&lt;/url&gt;&lt;/related-urls&gt;&lt;/urls&gt;&lt;/record&gt;&lt;/Cite&gt;&lt;/EndNote&gt;</w:instrText>
      </w:r>
      <w:r w:rsidRPr="000D66CA">
        <w:rPr>
          <w:lang w:val="en-CA"/>
        </w:rPr>
        <w:fldChar w:fldCharType="separate"/>
      </w:r>
      <w:r w:rsidRPr="000D66CA">
        <w:rPr>
          <w:noProof/>
          <w:lang w:val="en-CA"/>
        </w:rPr>
        <w:t>(Searle, Holsgrove et al. 2007)</w:t>
      </w:r>
      <w:r w:rsidRPr="000D66CA">
        <w:rPr>
          <w:lang w:val="en-CA"/>
        </w:rPr>
        <w:fldChar w:fldCharType="end"/>
      </w:r>
      <w:r w:rsidR="00F2453B" w:rsidRPr="000D66CA">
        <w:rPr>
          <w:lang w:val="en-CA"/>
        </w:rPr>
        <w:t xml:space="preserve">. </w:t>
      </w:r>
      <w:r w:rsidR="00981715" w:rsidRPr="000D66CA">
        <w:rPr>
          <w:lang w:val="en-CA"/>
        </w:rPr>
        <w:t xml:space="preserve">This is consistent with a </w:t>
      </w:r>
      <w:r w:rsidR="00981715" w:rsidRPr="00351867">
        <w:rPr>
          <w:b/>
          <w:i/>
          <w:lang w:val="en-CA"/>
        </w:rPr>
        <w:t>general undercurrent of immediacy for assessment and feedbac</w:t>
      </w:r>
      <w:r w:rsidR="00981715" w:rsidRPr="009E16C3">
        <w:rPr>
          <w:b/>
          <w:lang w:val="en-CA"/>
        </w:rPr>
        <w:t>k</w:t>
      </w:r>
      <w:r w:rsidR="00981715" w:rsidRPr="000D66CA">
        <w:rPr>
          <w:lang w:val="en-CA"/>
        </w:rPr>
        <w:t xml:space="preserve"> </w:t>
      </w:r>
      <w:r w:rsidR="00981715" w:rsidRPr="000D66CA">
        <w:rPr>
          <w:lang w:val="en-CA"/>
        </w:rPr>
        <w:fldChar w:fldCharType="begin"/>
      </w:r>
      <w:r w:rsidR="00981715" w:rsidRPr="000D66CA">
        <w:rPr>
          <w:lang w:val="en-CA"/>
        </w:rPr>
        <w:instrText xml:space="preserve"> ADDIN EN.CITE &lt;EndNote&gt;&lt;Cite&gt;&lt;Author&gt;Norcini&lt;/Author&gt;&lt;Year&gt;2007&lt;/Year&gt;&lt;RecNum&gt;274&lt;/RecNum&gt;&lt;DisplayText&gt;(Norcini and Burch 2007)&lt;/DisplayText&gt;&lt;record&gt;&lt;rec-number&gt;274&lt;/rec-number&gt;&lt;foreign-keys&gt;&lt;key app="EN" db-id="azdtz90r4fptwred9wbx20zipa2e5avd0w5s" timestamp="1520170597"&gt;274&lt;/key&gt;&lt;/foreign-keys&gt;&lt;ref-type name="Journal Article"&gt;17&lt;/ref-type&gt;&lt;contributors&gt;&lt;authors&gt;&lt;author&gt;Norcini, John J.&lt;/author&gt;&lt;author&gt;Burch, Vanessa&lt;/author&gt;&lt;/authors&gt;&lt;/contributors&gt;&lt;titles&gt;&lt;title&gt;Workplace-based assessment as an educational tool: AMEE Guide No. 31&lt;/title&gt;&lt;secondary-title&gt;Medical Teacher&lt;/secondary-title&gt;&lt;/titles&gt;&lt;periodical&gt;&lt;full-title&gt;Medical Teacher&lt;/full-title&gt;&lt;/periodical&gt;&lt;pages&gt;855-871&lt;/pages&gt;&lt;volume&gt;29&lt;/volume&gt;&lt;number&gt;9-10&lt;/number&gt;&lt;keywords&gt;&lt;keyword&gt;WBA&lt;/keyword&gt;&lt;/keywords&gt;&lt;dates&gt;&lt;year&gt;2007&lt;/year&gt;&lt;/dates&gt;&lt;urls&gt;&lt;/urls&gt;&lt;/record&gt;&lt;/Cite&gt;&lt;/EndNote&gt;</w:instrText>
      </w:r>
      <w:r w:rsidR="00981715" w:rsidRPr="000D66CA">
        <w:rPr>
          <w:lang w:val="en-CA"/>
        </w:rPr>
        <w:fldChar w:fldCharType="separate"/>
      </w:r>
      <w:r w:rsidR="00981715" w:rsidRPr="000D66CA">
        <w:rPr>
          <w:noProof/>
          <w:lang w:val="en-CA"/>
        </w:rPr>
        <w:t>(Norcini and Burch 2007)</w:t>
      </w:r>
      <w:r w:rsidR="00981715" w:rsidRPr="000D66CA">
        <w:rPr>
          <w:lang w:val="en-CA"/>
        </w:rPr>
        <w:fldChar w:fldCharType="end"/>
      </w:r>
      <w:r w:rsidRPr="000D66CA">
        <w:rPr>
          <w:lang w:val="en-CA"/>
        </w:rPr>
        <w:t xml:space="preserve">. </w:t>
      </w:r>
    </w:p>
    <w:p w14:paraId="76B4503A" w14:textId="77777777" w:rsidR="009E16C3" w:rsidRPr="00B042FD" w:rsidRDefault="009E16C3" w:rsidP="009E16C3">
      <w:pPr>
        <w:pStyle w:val="Heading1"/>
        <w:spacing w:before="0"/>
        <w:rPr>
          <w:rFonts w:cs="Arial"/>
          <w:b w:val="0"/>
          <w:lang w:val="en-CA"/>
        </w:rPr>
      </w:pPr>
      <w:r w:rsidRPr="00B042FD">
        <w:rPr>
          <w:rFonts w:cs="Arial"/>
          <w:lang w:val="en-CA"/>
        </w:rPr>
        <w:t>Discussion</w:t>
      </w:r>
    </w:p>
    <w:p w14:paraId="7734AB74" w14:textId="728B82AB" w:rsidR="009E16C3" w:rsidRDefault="009E16C3" w:rsidP="007D021C">
      <w:pPr>
        <w:rPr>
          <w:lang w:val="en-CA"/>
        </w:rPr>
      </w:pPr>
      <w:r>
        <w:rPr>
          <w:lang w:val="en-CA"/>
        </w:rPr>
        <w:t>The Workplace Based Assessments, such as EPAs, in C</w:t>
      </w:r>
      <w:r w:rsidRPr="00E8253A">
        <w:rPr>
          <w:lang w:val="en-CA"/>
        </w:rPr>
        <w:t xml:space="preserve">ompetency-Based Medical Education (CBME) </w:t>
      </w:r>
      <w:r w:rsidR="00C27701">
        <w:rPr>
          <w:lang w:val="en-CA"/>
        </w:rPr>
        <w:t>need to be completed</w:t>
      </w:r>
      <w:r>
        <w:rPr>
          <w:lang w:val="en-CA"/>
        </w:rPr>
        <w:t xml:space="preserve"> in a timely way</w:t>
      </w:r>
      <w:r w:rsidR="007D021C">
        <w:rPr>
          <w:lang w:val="en-CA"/>
        </w:rPr>
        <w:t>,</w:t>
      </w:r>
      <w:r>
        <w:rPr>
          <w:lang w:val="en-CA"/>
        </w:rPr>
        <w:t xml:space="preserve"> </w:t>
      </w:r>
      <w:r w:rsidR="00C27701">
        <w:rPr>
          <w:lang w:val="en-CA"/>
        </w:rPr>
        <w:t xml:space="preserve">including </w:t>
      </w:r>
      <w:r>
        <w:rPr>
          <w:lang w:val="en-CA"/>
        </w:rPr>
        <w:t xml:space="preserve">the recording of the assessment </w:t>
      </w:r>
      <w:r w:rsidR="00C27701">
        <w:rPr>
          <w:lang w:val="en-CA"/>
        </w:rPr>
        <w:t>and effective</w:t>
      </w:r>
      <w:r>
        <w:rPr>
          <w:lang w:val="en-CA"/>
        </w:rPr>
        <w:t xml:space="preserve"> feedback </w:t>
      </w:r>
      <w:r w:rsidR="00C27701">
        <w:rPr>
          <w:lang w:val="en-CA"/>
        </w:rPr>
        <w:t xml:space="preserve">that </w:t>
      </w:r>
      <w:r>
        <w:rPr>
          <w:lang w:val="en-CA"/>
        </w:rPr>
        <w:t>indicate the adequacy of the performance</w:t>
      </w:r>
      <w:r w:rsidR="007D021C">
        <w:rPr>
          <w:lang w:val="en-CA"/>
        </w:rPr>
        <w:t>,</w:t>
      </w:r>
      <w:r>
        <w:rPr>
          <w:lang w:val="en-CA"/>
        </w:rPr>
        <w:t xml:space="preserve"> and offer specific actionable coaching on how to improved performance and outcomes.</w:t>
      </w:r>
    </w:p>
    <w:p w14:paraId="7FA8554B" w14:textId="10EFFEAA" w:rsidR="00C27701" w:rsidRDefault="00C27701" w:rsidP="007D021C">
      <w:pPr>
        <w:rPr>
          <w:lang w:val="en-CA"/>
        </w:rPr>
      </w:pPr>
      <w:r>
        <w:rPr>
          <w:lang w:val="en-CA"/>
        </w:rPr>
        <w:t xml:space="preserve">Faculty and learners would both benefit from </w:t>
      </w:r>
      <w:r w:rsidR="007D021C">
        <w:rPr>
          <w:lang w:val="en-CA"/>
        </w:rPr>
        <w:t xml:space="preserve">the </w:t>
      </w:r>
      <w:r>
        <w:rPr>
          <w:lang w:val="en-CA"/>
        </w:rPr>
        <w:t>opportunity to develop skills in giving and receiving feedback effectively.</w:t>
      </w:r>
    </w:p>
    <w:p w14:paraId="2B603D82" w14:textId="313FFB4B" w:rsidR="007D021C" w:rsidRDefault="009E16C3" w:rsidP="007D021C">
      <w:pPr>
        <w:rPr>
          <w:lang w:val="en-CA"/>
        </w:rPr>
      </w:pPr>
      <w:r>
        <w:rPr>
          <w:lang w:val="en-CA"/>
        </w:rPr>
        <w:t xml:space="preserve">Technology needs to be designed to enhance the timeliness of both the recording and the feedback. </w:t>
      </w:r>
    </w:p>
    <w:p w14:paraId="7E983EF7" w14:textId="77777777" w:rsidR="007D021C" w:rsidRDefault="007D021C">
      <w:pPr>
        <w:rPr>
          <w:rFonts w:cs="Arial"/>
          <w:sz w:val="24"/>
          <w:szCs w:val="24"/>
          <w:lang w:val="en-CA"/>
        </w:rPr>
      </w:pPr>
      <w:r>
        <w:rPr>
          <w:rFonts w:cs="Arial"/>
          <w:sz w:val="24"/>
          <w:szCs w:val="24"/>
          <w:lang w:val="en-CA"/>
        </w:rPr>
        <w:br w:type="page"/>
      </w:r>
    </w:p>
    <w:p w14:paraId="520F5516" w14:textId="77777777" w:rsidR="009E16C3" w:rsidRDefault="009E16C3" w:rsidP="009E16C3">
      <w:pPr>
        <w:spacing w:after="0" w:line="240" w:lineRule="auto"/>
        <w:rPr>
          <w:rFonts w:cs="Arial"/>
          <w:sz w:val="24"/>
          <w:szCs w:val="24"/>
          <w:lang w:val="en-CA"/>
        </w:rPr>
      </w:pPr>
    </w:p>
    <w:p w14:paraId="1899B2C2" w14:textId="272FCF80" w:rsidR="001A2A8E" w:rsidRPr="00EE2433" w:rsidRDefault="001A2A8E" w:rsidP="00921484">
      <w:pPr>
        <w:pStyle w:val="SGT2Heading2"/>
        <w:spacing w:before="0"/>
        <w:rPr>
          <w:lang w:val="en-CA"/>
        </w:rPr>
      </w:pPr>
      <w:bookmarkStart w:id="1" w:name="Minimum_Standards"/>
      <w:r w:rsidRPr="00EE2433">
        <w:rPr>
          <w:lang w:val="en-CA"/>
        </w:rPr>
        <w:t xml:space="preserve">Appendix </w:t>
      </w:r>
      <w:r w:rsidRPr="00EE2433">
        <w:rPr>
          <w:lang w:val="en-CA"/>
        </w:rPr>
        <w:fldChar w:fldCharType="begin"/>
      </w:r>
      <w:r w:rsidRPr="00EE2433">
        <w:rPr>
          <w:lang w:val="en-CA"/>
        </w:rPr>
        <w:instrText xml:space="preserve"> AUTONUM  \* Arabic </w:instrText>
      </w:r>
      <w:r w:rsidRPr="00EE2433">
        <w:rPr>
          <w:lang w:val="en-CA"/>
        </w:rPr>
        <w:fldChar w:fldCharType="end"/>
      </w:r>
      <w:bookmarkEnd w:id="1"/>
      <w:r w:rsidRPr="00EE2433">
        <w:rPr>
          <w:lang w:val="en-CA"/>
        </w:rPr>
        <w:t xml:space="preserve"> – </w:t>
      </w:r>
      <w:r w:rsidRPr="00EE2433">
        <w:rPr>
          <w:color w:val="E36C0A" w:themeColor="accent6" w:themeShade="BF"/>
          <w:lang w:val="en-CA"/>
        </w:rPr>
        <w:t xml:space="preserve">DRAFT </w:t>
      </w:r>
      <w:r w:rsidR="00927B80" w:rsidRPr="00EE2433">
        <w:rPr>
          <w:lang w:val="en-CA"/>
        </w:rPr>
        <w:t xml:space="preserve">Guidelines </w:t>
      </w:r>
      <w:r w:rsidRPr="00EE2433">
        <w:rPr>
          <w:lang w:val="en-CA"/>
        </w:rPr>
        <w:t xml:space="preserve">for </w:t>
      </w:r>
      <w:r w:rsidR="000F4BA4" w:rsidRPr="00EE2433">
        <w:rPr>
          <w:lang w:val="en-CA"/>
        </w:rPr>
        <w:t xml:space="preserve">the </w:t>
      </w:r>
      <w:r w:rsidR="00DA5282">
        <w:rPr>
          <w:lang w:val="en-CA"/>
        </w:rPr>
        <w:t>completion of EPA forms</w:t>
      </w:r>
      <w:r w:rsidR="000F4BA4" w:rsidRPr="00EE2433">
        <w:rPr>
          <w:lang w:val="en-CA"/>
        </w:rPr>
        <w:t xml:space="preserve"> </w:t>
      </w:r>
    </w:p>
    <w:p w14:paraId="6F8FB421" w14:textId="77777777" w:rsidR="001A2A8E" w:rsidRPr="00EE2433" w:rsidRDefault="001A2A8E" w:rsidP="00921484">
      <w:pPr>
        <w:pStyle w:val="SGTNormal"/>
        <w:spacing w:after="0" w:line="240" w:lineRule="auto"/>
        <w:rPr>
          <w:lang w:val="en-CA"/>
        </w:rPr>
      </w:pPr>
    </w:p>
    <w:p w14:paraId="5B6B800F" w14:textId="77777777" w:rsidR="001A2A8E" w:rsidRPr="00EE2433" w:rsidRDefault="001A2A8E" w:rsidP="00921484">
      <w:pPr>
        <w:widowControl w:val="0"/>
        <w:tabs>
          <w:tab w:val="center" w:pos="4680"/>
          <w:tab w:val="right" w:pos="9360"/>
        </w:tabs>
        <w:spacing w:after="0" w:line="240" w:lineRule="auto"/>
        <w:rPr>
          <w:rFonts w:ascii="Calibri" w:eastAsia="Calibri" w:hAnsi="Calibri"/>
          <w:lang w:val="en-CA"/>
        </w:rPr>
      </w:pPr>
      <w:r w:rsidRPr="00EE2433">
        <w:rPr>
          <w:rFonts w:eastAsia="Calibri" w:cs="Arial"/>
          <w:noProof/>
        </w:rPr>
        <w:drawing>
          <wp:inline distT="0" distB="0" distL="0" distR="0" wp14:anchorId="28457320" wp14:editId="0B5E6127">
            <wp:extent cx="3491230" cy="782955"/>
            <wp:effectExtent l="0" t="0" r="0" b="0"/>
            <wp:docPr id="2" name="Picture 2" descr="Sig_EDUAB_PostMDEducation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_EDUAB_PostMDEducation_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230" cy="782955"/>
                    </a:xfrm>
                    <a:prstGeom prst="rect">
                      <a:avLst/>
                    </a:prstGeom>
                    <a:noFill/>
                    <a:ln>
                      <a:noFill/>
                    </a:ln>
                  </pic:spPr>
                </pic:pic>
              </a:graphicData>
            </a:graphic>
          </wp:inline>
        </w:drawing>
      </w:r>
    </w:p>
    <w:p w14:paraId="461CB982" w14:textId="77777777" w:rsidR="001A2A8E" w:rsidRPr="00EE2433" w:rsidRDefault="001A2A8E" w:rsidP="00921484">
      <w:pPr>
        <w:widowControl w:val="0"/>
        <w:spacing w:after="0" w:line="240" w:lineRule="auto"/>
        <w:ind w:left="1" w:right="113" w:hanging="1"/>
        <w:rPr>
          <w:rFonts w:eastAsia="Arial" w:cs="Arial"/>
          <w:b/>
          <w:bCs/>
          <w:color w:val="1F497C"/>
          <w:spacing w:val="1"/>
          <w:sz w:val="28"/>
          <w:szCs w:val="28"/>
          <w:lang w:val="en-CA"/>
        </w:rPr>
      </w:pPr>
    </w:p>
    <w:p w14:paraId="7476D791" w14:textId="77777777" w:rsidR="009E16C3" w:rsidRPr="009E16C3" w:rsidRDefault="001A2A8E" w:rsidP="009E16C3">
      <w:pPr>
        <w:pStyle w:val="SGT1Heading1"/>
        <w:keepNext w:val="0"/>
        <w:keepLines w:val="0"/>
        <w:spacing w:before="0"/>
        <w:rPr>
          <w:rFonts w:eastAsia="Arial"/>
          <w:b w:val="0"/>
          <w:bCs/>
          <w:color w:val="1F497C"/>
          <w:sz w:val="28"/>
          <w:szCs w:val="28"/>
          <w:lang w:val="en-CA"/>
        </w:rPr>
      </w:pPr>
      <w:r w:rsidRPr="009E16C3">
        <w:rPr>
          <w:rFonts w:eastAsia="Arial"/>
          <w:bCs/>
          <w:color w:val="1F497C"/>
          <w:sz w:val="28"/>
          <w:szCs w:val="28"/>
          <w:lang w:val="en-CA"/>
        </w:rPr>
        <w:t>PGM</w:t>
      </w:r>
      <w:r w:rsidRPr="00EE2433">
        <w:rPr>
          <w:rFonts w:eastAsia="Arial"/>
          <w:bCs/>
          <w:color w:val="1F497C"/>
          <w:sz w:val="28"/>
          <w:szCs w:val="28"/>
          <w:lang w:val="en-CA"/>
        </w:rPr>
        <w:t xml:space="preserve">E </w:t>
      </w:r>
      <w:r w:rsidR="00430002" w:rsidRPr="009E16C3">
        <w:rPr>
          <w:rFonts w:eastAsia="Arial"/>
          <w:bCs/>
          <w:color w:val="1F497C"/>
          <w:sz w:val="28"/>
          <w:szCs w:val="28"/>
          <w:lang w:val="en-CA"/>
        </w:rPr>
        <w:t>Guidelines</w:t>
      </w:r>
      <w:r w:rsidR="00430002" w:rsidRPr="00EE2433">
        <w:rPr>
          <w:rFonts w:eastAsia="Arial"/>
          <w:bCs/>
          <w:color w:val="1F497C"/>
          <w:sz w:val="28"/>
          <w:szCs w:val="28"/>
          <w:lang w:val="en-CA"/>
        </w:rPr>
        <w:t xml:space="preserve"> </w:t>
      </w:r>
      <w:r w:rsidR="000F4BA4" w:rsidRPr="00EE2433">
        <w:rPr>
          <w:rFonts w:eastAsia="Arial"/>
          <w:bCs/>
          <w:color w:val="1F497C"/>
          <w:sz w:val="28"/>
          <w:szCs w:val="28"/>
          <w:lang w:val="en-CA"/>
        </w:rPr>
        <w:t xml:space="preserve">for the </w:t>
      </w:r>
      <w:r w:rsidR="009E16C3" w:rsidRPr="009E16C3">
        <w:rPr>
          <w:rFonts w:eastAsia="Arial"/>
          <w:bCs/>
          <w:color w:val="1F497C"/>
          <w:sz w:val="28"/>
          <w:szCs w:val="28"/>
          <w:lang w:val="en-CA"/>
        </w:rPr>
        <w:t xml:space="preserve">Timing and processes for CBME Workplace assessments (e.g. EPA) </w:t>
      </w:r>
    </w:p>
    <w:p w14:paraId="09F066F7" w14:textId="6B14C0AC" w:rsidR="001A2A8E" w:rsidRPr="00DA5282" w:rsidRDefault="001A2A8E" w:rsidP="00921484">
      <w:pPr>
        <w:widowControl w:val="0"/>
        <w:spacing w:after="0" w:line="240" w:lineRule="auto"/>
        <w:contextualSpacing/>
        <w:rPr>
          <w:rFonts w:eastAsia="Calibri" w:cs="Arial"/>
          <w:lang w:val="en-CA"/>
        </w:rPr>
      </w:pPr>
    </w:p>
    <w:p w14:paraId="50D5B17D" w14:textId="77777777" w:rsidR="00C27701" w:rsidRDefault="00C27701" w:rsidP="00C27701">
      <w:pPr>
        <w:pStyle w:val="ListParagraph"/>
        <w:numPr>
          <w:ilvl w:val="0"/>
          <w:numId w:val="33"/>
        </w:numPr>
        <w:spacing w:after="0" w:line="240" w:lineRule="auto"/>
        <w:rPr>
          <w:rFonts w:cs="Arial"/>
          <w:sz w:val="24"/>
          <w:szCs w:val="24"/>
          <w:lang w:val="en-CA"/>
        </w:rPr>
      </w:pPr>
      <w:r>
        <w:rPr>
          <w:rFonts w:cs="Arial"/>
          <w:sz w:val="24"/>
          <w:szCs w:val="24"/>
          <w:lang w:val="en-CA"/>
        </w:rPr>
        <w:t xml:space="preserve">CBME </w:t>
      </w:r>
      <w:r w:rsidRPr="00C27701">
        <w:rPr>
          <w:rFonts w:cs="Arial"/>
          <w:sz w:val="24"/>
          <w:szCs w:val="24"/>
          <w:lang w:val="en-CA"/>
        </w:rPr>
        <w:t>Workplace Based Assessments, such as EPAs</w:t>
      </w:r>
      <w:r>
        <w:rPr>
          <w:rFonts w:cs="Arial"/>
          <w:sz w:val="24"/>
          <w:szCs w:val="24"/>
          <w:lang w:val="en-CA"/>
        </w:rPr>
        <w:t xml:space="preserve"> </w:t>
      </w:r>
      <w:r w:rsidRPr="00C27701">
        <w:rPr>
          <w:rFonts w:cs="Arial"/>
          <w:sz w:val="24"/>
          <w:szCs w:val="24"/>
          <w:lang w:val="en-CA"/>
        </w:rPr>
        <w:t>need to be completed in a timely way including the recording of the assessment and effective feedback</w:t>
      </w:r>
      <w:r>
        <w:rPr>
          <w:rFonts w:cs="Arial"/>
          <w:sz w:val="24"/>
          <w:szCs w:val="24"/>
          <w:lang w:val="en-CA"/>
        </w:rPr>
        <w:t>.</w:t>
      </w:r>
    </w:p>
    <w:p w14:paraId="360EC80D" w14:textId="77777777" w:rsidR="00C27701" w:rsidRDefault="00C27701" w:rsidP="00C27701">
      <w:pPr>
        <w:pStyle w:val="ListParagraph"/>
        <w:spacing w:after="0" w:line="240" w:lineRule="auto"/>
        <w:ind w:left="360"/>
        <w:rPr>
          <w:rFonts w:cs="Arial"/>
          <w:sz w:val="24"/>
          <w:szCs w:val="24"/>
          <w:lang w:val="en-CA"/>
        </w:rPr>
      </w:pPr>
    </w:p>
    <w:p w14:paraId="671C02AB" w14:textId="500365BE" w:rsidR="008E08A9" w:rsidRPr="00DA5282" w:rsidRDefault="00C27701" w:rsidP="008E08A9">
      <w:pPr>
        <w:pStyle w:val="ListParagraph"/>
        <w:numPr>
          <w:ilvl w:val="0"/>
          <w:numId w:val="33"/>
        </w:numPr>
        <w:autoSpaceDE w:val="0"/>
        <w:autoSpaceDN w:val="0"/>
        <w:adjustRightInd w:val="0"/>
        <w:spacing w:after="0" w:line="240" w:lineRule="auto"/>
        <w:rPr>
          <w:rFonts w:cs="Arial"/>
          <w:color w:val="000000"/>
          <w:sz w:val="24"/>
          <w:szCs w:val="24"/>
          <w:lang w:val="en-CA"/>
        </w:rPr>
      </w:pPr>
      <w:r>
        <w:rPr>
          <w:rFonts w:cs="Arial"/>
          <w:sz w:val="24"/>
          <w:szCs w:val="24"/>
          <w:lang w:val="en-CA"/>
        </w:rPr>
        <w:t>Tim</w:t>
      </w:r>
      <w:r w:rsidR="008E08A9">
        <w:rPr>
          <w:rFonts w:cs="Arial"/>
          <w:sz w:val="24"/>
          <w:szCs w:val="24"/>
          <w:lang w:val="en-CA"/>
        </w:rPr>
        <w:t>ely assessments means workplaces assessments and feedback completed in</w:t>
      </w:r>
      <w:r>
        <w:rPr>
          <w:rFonts w:cs="Arial"/>
          <w:sz w:val="24"/>
          <w:szCs w:val="24"/>
          <w:lang w:val="en-CA"/>
        </w:rPr>
        <w:t xml:space="preserve"> ‘real time’ or </w:t>
      </w:r>
      <w:r w:rsidR="008E08A9">
        <w:rPr>
          <w:rFonts w:cs="Arial"/>
          <w:sz w:val="24"/>
          <w:szCs w:val="24"/>
          <w:lang w:val="en-CA"/>
        </w:rPr>
        <w:t>later the same day. Sometimes assessors</w:t>
      </w:r>
      <w:r>
        <w:rPr>
          <w:rFonts w:cs="Arial"/>
          <w:sz w:val="24"/>
          <w:szCs w:val="24"/>
          <w:lang w:val="en-CA"/>
        </w:rPr>
        <w:t xml:space="preserve"> may need to complete the documentation over the next day. </w:t>
      </w:r>
      <w:r w:rsidR="008E08A9">
        <w:rPr>
          <w:rFonts w:cs="Arial"/>
          <w:sz w:val="24"/>
          <w:szCs w:val="24"/>
          <w:lang w:val="en-CA"/>
        </w:rPr>
        <w:t xml:space="preserve">WBA </w:t>
      </w:r>
      <w:r w:rsidR="008E08A9">
        <w:rPr>
          <w:rFonts w:cs="Arial"/>
          <w:color w:val="000000"/>
          <w:sz w:val="24"/>
          <w:szCs w:val="24"/>
          <w:lang w:val="en-CA"/>
        </w:rPr>
        <w:t>forms are to be completed no later than 48 hours after the observation.</w:t>
      </w:r>
    </w:p>
    <w:p w14:paraId="32C1FDF2" w14:textId="77777777" w:rsidR="00C27701" w:rsidRPr="00C27701" w:rsidRDefault="00C27701" w:rsidP="00C27701">
      <w:pPr>
        <w:pStyle w:val="ListParagraph"/>
        <w:rPr>
          <w:rFonts w:cs="Arial"/>
          <w:sz w:val="24"/>
          <w:szCs w:val="24"/>
          <w:lang w:val="en-CA"/>
        </w:rPr>
      </w:pPr>
    </w:p>
    <w:p w14:paraId="1B475B3A" w14:textId="7D03C24E" w:rsidR="008E08A9" w:rsidRPr="00DA5282" w:rsidRDefault="008E08A9" w:rsidP="008E08A9">
      <w:pPr>
        <w:pStyle w:val="ListParagraph"/>
        <w:numPr>
          <w:ilvl w:val="0"/>
          <w:numId w:val="33"/>
        </w:numPr>
        <w:autoSpaceDE w:val="0"/>
        <w:autoSpaceDN w:val="0"/>
        <w:adjustRightInd w:val="0"/>
        <w:spacing w:after="0" w:line="240" w:lineRule="auto"/>
        <w:rPr>
          <w:rFonts w:cs="Arial"/>
          <w:color w:val="000000"/>
          <w:sz w:val="24"/>
          <w:szCs w:val="24"/>
          <w:lang w:val="en-CA"/>
        </w:rPr>
      </w:pPr>
      <w:r>
        <w:rPr>
          <w:rFonts w:cs="Arial"/>
          <w:color w:val="000000"/>
          <w:sz w:val="24"/>
          <w:szCs w:val="24"/>
          <w:lang w:val="en-CA"/>
        </w:rPr>
        <w:t xml:space="preserve">Providing feedback is the priority and </w:t>
      </w:r>
      <w:r w:rsidRPr="00DA5282">
        <w:rPr>
          <w:rFonts w:cs="Arial"/>
          <w:color w:val="000000"/>
          <w:sz w:val="24"/>
          <w:szCs w:val="24"/>
          <w:lang w:val="en-CA"/>
        </w:rPr>
        <w:t>should be provided to learners immediately following an observation.</w:t>
      </w:r>
    </w:p>
    <w:p w14:paraId="1B838921" w14:textId="77777777" w:rsidR="008E08A9" w:rsidRDefault="008E08A9" w:rsidP="008E08A9">
      <w:pPr>
        <w:pStyle w:val="ListParagraph"/>
        <w:spacing w:after="0" w:line="240" w:lineRule="auto"/>
        <w:ind w:left="360"/>
        <w:rPr>
          <w:rFonts w:cs="Arial"/>
          <w:sz w:val="24"/>
          <w:szCs w:val="24"/>
          <w:lang w:val="en-CA"/>
        </w:rPr>
      </w:pPr>
    </w:p>
    <w:p w14:paraId="28DB703B" w14:textId="04F13F1C" w:rsidR="00C27701" w:rsidRPr="00C27701" w:rsidRDefault="00C27701" w:rsidP="00C27701">
      <w:pPr>
        <w:pStyle w:val="ListParagraph"/>
        <w:numPr>
          <w:ilvl w:val="0"/>
          <w:numId w:val="33"/>
        </w:numPr>
        <w:spacing w:after="0" w:line="240" w:lineRule="auto"/>
        <w:rPr>
          <w:rFonts w:cs="Arial"/>
          <w:sz w:val="24"/>
          <w:szCs w:val="24"/>
          <w:lang w:val="en-CA"/>
        </w:rPr>
      </w:pPr>
      <w:r>
        <w:rPr>
          <w:rFonts w:cs="Arial"/>
          <w:sz w:val="24"/>
          <w:szCs w:val="24"/>
          <w:lang w:val="en-CA"/>
        </w:rPr>
        <w:t xml:space="preserve">Feedback should </w:t>
      </w:r>
      <w:r w:rsidRPr="00C27701">
        <w:rPr>
          <w:rFonts w:cs="Arial"/>
          <w:sz w:val="24"/>
          <w:szCs w:val="24"/>
          <w:lang w:val="en-CA"/>
        </w:rPr>
        <w:t>indicate the adequacy of the performance and offer specific actionable coaching on how to improved performance and outcomes.</w:t>
      </w:r>
    </w:p>
    <w:p w14:paraId="36AE3166" w14:textId="77777777" w:rsidR="00C27701" w:rsidRDefault="00C27701" w:rsidP="00C27701">
      <w:pPr>
        <w:pStyle w:val="ListParagraph"/>
        <w:spacing w:after="0" w:line="240" w:lineRule="auto"/>
        <w:ind w:left="360"/>
        <w:rPr>
          <w:rFonts w:cs="Arial"/>
          <w:sz w:val="24"/>
          <w:szCs w:val="24"/>
          <w:lang w:val="en-CA"/>
        </w:rPr>
      </w:pPr>
    </w:p>
    <w:p w14:paraId="3621631C" w14:textId="360B5C3F" w:rsidR="00C27701" w:rsidRPr="00C27701" w:rsidRDefault="008E08A9" w:rsidP="00C27701">
      <w:pPr>
        <w:pStyle w:val="ListParagraph"/>
        <w:numPr>
          <w:ilvl w:val="0"/>
          <w:numId w:val="33"/>
        </w:numPr>
        <w:spacing w:after="0" w:line="240" w:lineRule="auto"/>
        <w:rPr>
          <w:rFonts w:cs="Arial"/>
          <w:sz w:val="24"/>
          <w:szCs w:val="24"/>
          <w:lang w:val="en-CA"/>
        </w:rPr>
      </w:pPr>
      <w:r w:rsidRPr="006226BE">
        <w:rPr>
          <w:rFonts w:cs="Arial"/>
          <w:color w:val="000000"/>
          <w:sz w:val="24"/>
          <w:szCs w:val="24"/>
          <w:lang w:val="en-CA"/>
        </w:rPr>
        <w:t>Departments, divisions and programs</w:t>
      </w:r>
      <w:r>
        <w:rPr>
          <w:rFonts w:cs="Arial"/>
          <w:sz w:val="24"/>
          <w:szCs w:val="24"/>
          <w:lang w:val="en-CA"/>
        </w:rPr>
        <w:t xml:space="preserve"> should support assessors</w:t>
      </w:r>
      <w:r w:rsidR="00C27701" w:rsidRPr="00C27701">
        <w:rPr>
          <w:rFonts w:cs="Arial"/>
          <w:sz w:val="24"/>
          <w:szCs w:val="24"/>
          <w:lang w:val="en-CA"/>
        </w:rPr>
        <w:t xml:space="preserve"> and learners </w:t>
      </w:r>
      <w:r>
        <w:rPr>
          <w:rFonts w:cs="Arial"/>
          <w:sz w:val="24"/>
          <w:szCs w:val="24"/>
          <w:lang w:val="en-CA"/>
        </w:rPr>
        <w:t xml:space="preserve">to develop their </w:t>
      </w:r>
      <w:r w:rsidR="00C27701">
        <w:rPr>
          <w:rFonts w:cs="Arial"/>
          <w:sz w:val="24"/>
          <w:szCs w:val="24"/>
          <w:lang w:val="en-CA"/>
        </w:rPr>
        <w:t>skill</w:t>
      </w:r>
      <w:r>
        <w:rPr>
          <w:rFonts w:cs="Arial"/>
          <w:sz w:val="24"/>
          <w:szCs w:val="24"/>
          <w:lang w:val="en-CA"/>
        </w:rPr>
        <w:t>s</w:t>
      </w:r>
      <w:r w:rsidR="00C27701">
        <w:rPr>
          <w:rFonts w:cs="Arial"/>
          <w:sz w:val="24"/>
          <w:szCs w:val="24"/>
          <w:lang w:val="en-CA"/>
        </w:rPr>
        <w:t xml:space="preserve"> </w:t>
      </w:r>
      <w:r w:rsidR="00C27701" w:rsidRPr="00C27701">
        <w:rPr>
          <w:rFonts w:cs="Arial"/>
          <w:sz w:val="24"/>
          <w:szCs w:val="24"/>
          <w:lang w:val="en-CA"/>
        </w:rPr>
        <w:t>in giving and receiving feedback effectively.</w:t>
      </w:r>
    </w:p>
    <w:p w14:paraId="70382CF3" w14:textId="77777777" w:rsidR="00C27701" w:rsidRDefault="00C27701" w:rsidP="00C27701">
      <w:pPr>
        <w:pStyle w:val="ListParagraph"/>
        <w:spacing w:after="0" w:line="240" w:lineRule="auto"/>
        <w:ind w:left="360"/>
        <w:rPr>
          <w:rFonts w:cs="Arial"/>
          <w:sz w:val="24"/>
          <w:szCs w:val="24"/>
          <w:lang w:val="en-CA"/>
        </w:rPr>
      </w:pPr>
    </w:p>
    <w:p w14:paraId="3FFB8E53" w14:textId="77777777" w:rsidR="008E08A9" w:rsidRDefault="00C27701" w:rsidP="00C27701">
      <w:pPr>
        <w:pStyle w:val="ListParagraph"/>
        <w:numPr>
          <w:ilvl w:val="0"/>
          <w:numId w:val="33"/>
        </w:numPr>
        <w:spacing w:after="0" w:line="240" w:lineRule="auto"/>
        <w:rPr>
          <w:rFonts w:cs="Arial"/>
          <w:sz w:val="24"/>
          <w:szCs w:val="24"/>
          <w:lang w:val="en-CA"/>
        </w:rPr>
      </w:pPr>
      <w:r w:rsidRPr="00C27701">
        <w:rPr>
          <w:rFonts w:cs="Arial"/>
          <w:sz w:val="24"/>
          <w:szCs w:val="24"/>
          <w:lang w:val="en-CA"/>
        </w:rPr>
        <w:t xml:space="preserve">Technology needs to be designed to </w:t>
      </w:r>
      <w:r w:rsidR="008E08A9">
        <w:rPr>
          <w:rFonts w:cs="Arial"/>
          <w:sz w:val="24"/>
          <w:szCs w:val="24"/>
          <w:lang w:val="en-CA"/>
        </w:rPr>
        <w:t>enabled WBA to be</w:t>
      </w:r>
      <w:r w:rsidRPr="00C27701">
        <w:rPr>
          <w:rFonts w:cs="Arial"/>
          <w:sz w:val="24"/>
          <w:szCs w:val="24"/>
          <w:lang w:val="en-CA"/>
        </w:rPr>
        <w:t xml:space="preserve"> </w:t>
      </w:r>
      <w:r w:rsidR="008E08A9" w:rsidRPr="00C27701">
        <w:rPr>
          <w:rFonts w:cs="Arial"/>
          <w:sz w:val="24"/>
          <w:szCs w:val="24"/>
          <w:lang w:val="en-CA"/>
        </w:rPr>
        <w:t>completed in a timely way including the recording of the assessment and effective feedback</w:t>
      </w:r>
      <w:r w:rsidR="008E08A9">
        <w:rPr>
          <w:rFonts w:cs="Arial"/>
          <w:sz w:val="24"/>
          <w:szCs w:val="24"/>
          <w:lang w:val="en-CA"/>
        </w:rPr>
        <w:t>.</w:t>
      </w:r>
    </w:p>
    <w:p w14:paraId="1CCCEB36" w14:textId="77777777" w:rsidR="008E08A9" w:rsidRPr="008E08A9" w:rsidRDefault="008E08A9" w:rsidP="008E08A9">
      <w:pPr>
        <w:pStyle w:val="ListParagraph"/>
        <w:rPr>
          <w:rFonts w:cs="Arial"/>
          <w:sz w:val="24"/>
          <w:szCs w:val="24"/>
          <w:lang w:val="en-CA"/>
        </w:rPr>
      </w:pPr>
    </w:p>
    <w:p w14:paraId="54528F35" w14:textId="7F57E830" w:rsidR="008E08A9" w:rsidRDefault="009E16C3" w:rsidP="008E08A9">
      <w:pPr>
        <w:pStyle w:val="ListParagraph"/>
        <w:numPr>
          <w:ilvl w:val="0"/>
          <w:numId w:val="33"/>
        </w:numPr>
        <w:spacing w:after="0" w:line="240" w:lineRule="auto"/>
        <w:rPr>
          <w:rFonts w:cs="Arial"/>
          <w:sz w:val="24"/>
          <w:szCs w:val="24"/>
          <w:lang w:val="en-CA"/>
        </w:rPr>
      </w:pPr>
      <w:r w:rsidRPr="006226BE">
        <w:rPr>
          <w:rFonts w:cs="Arial"/>
          <w:color w:val="000000"/>
          <w:sz w:val="24"/>
          <w:szCs w:val="24"/>
          <w:lang w:val="en-CA"/>
        </w:rPr>
        <w:t xml:space="preserve">PGME </w:t>
      </w:r>
      <w:r w:rsidR="006A448C">
        <w:rPr>
          <w:rFonts w:cs="Arial"/>
          <w:color w:val="000000"/>
          <w:sz w:val="24"/>
          <w:szCs w:val="24"/>
          <w:lang w:val="en-CA"/>
        </w:rPr>
        <w:t>and Residency Program Committee</w:t>
      </w:r>
      <w:r w:rsidR="008E08A9">
        <w:rPr>
          <w:rFonts w:cs="Arial"/>
          <w:color w:val="000000"/>
          <w:sz w:val="24"/>
          <w:szCs w:val="24"/>
          <w:lang w:val="en-CA"/>
        </w:rPr>
        <w:t xml:space="preserve">s </w:t>
      </w:r>
      <w:r w:rsidRPr="006226BE">
        <w:rPr>
          <w:rFonts w:cs="Arial"/>
          <w:color w:val="000000"/>
          <w:sz w:val="24"/>
          <w:szCs w:val="24"/>
          <w:lang w:val="en-CA"/>
        </w:rPr>
        <w:t xml:space="preserve">will </w:t>
      </w:r>
      <w:r w:rsidR="008E08A9">
        <w:rPr>
          <w:rFonts w:cs="Arial"/>
          <w:color w:val="000000"/>
          <w:sz w:val="24"/>
          <w:szCs w:val="24"/>
          <w:lang w:val="en-CA"/>
        </w:rPr>
        <w:t xml:space="preserve">monitor that CBME Workplace Based Assessments are </w:t>
      </w:r>
      <w:r w:rsidR="008E08A9" w:rsidRPr="00C27701">
        <w:rPr>
          <w:rFonts w:cs="Arial"/>
          <w:sz w:val="24"/>
          <w:szCs w:val="24"/>
          <w:lang w:val="en-CA"/>
        </w:rPr>
        <w:t>completed in a timely way including the recording of the assessment and effective feedback</w:t>
      </w:r>
      <w:r w:rsidR="008E08A9">
        <w:rPr>
          <w:rFonts w:cs="Arial"/>
          <w:sz w:val="24"/>
          <w:szCs w:val="24"/>
          <w:lang w:val="en-CA"/>
        </w:rPr>
        <w:t>.</w:t>
      </w:r>
    </w:p>
    <w:p w14:paraId="22F3D042" w14:textId="77777777" w:rsidR="008E08A9" w:rsidRPr="008E08A9" w:rsidRDefault="008E08A9" w:rsidP="008E08A9">
      <w:pPr>
        <w:pStyle w:val="ListParagraph"/>
        <w:rPr>
          <w:rFonts w:cs="Arial"/>
          <w:sz w:val="24"/>
          <w:szCs w:val="24"/>
          <w:lang w:val="en-CA"/>
        </w:rPr>
      </w:pPr>
    </w:p>
    <w:p w14:paraId="1964983B" w14:textId="1644253D" w:rsidR="009E16C3" w:rsidRDefault="008E08A9" w:rsidP="009E16C3">
      <w:pPr>
        <w:pStyle w:val="ListParagraph"/>
        <w:numPr>
          <w:ilvl w:val="0"/>
          <w:numId w:val="33"/>
        </w:numPr>
        <w:autoSpaceDE w:val="0"/>
        <w:autoSpaceDN w:val="0"/>
        <w:adjustRightInd w:val="0"/>
        <w:spacing w:after="0" w:line="240" w:lineRule="auto"/>
        <w:rPr>
          <w:rFonts w:cs="Arial"/>
          <w:color w:val="000000"/>
          <w:sz w:val="24"/>
          <w:szCs w:val="24"/>
          <w:lang w:val="en-CA"/>
        </w:rPr>
      </w:pPr>
      <w:r w:rsidRPr="006226BE">
        <w:rPr>
          <w:rFonts w:cs="Arial"/>
          <w:color w:val="000000"/>
          <w:sz w:val="24"/>
          <w:szCs w:val="24"/>
          <w:lang w:val="en-CA"/>
        </w:rPr>
        <w:t xml:space="preserve">PGME </w:t>
      </w:r>
      <w:r w:rsidR="006A448C">
        <w:rPr>
          <w:rFonts w:cs="Arial"/>
          <w:color w:val="000000"/>
          <w:sz w:val="24"/>
          <w:szCs w:val="24"/>
          <w:lang w:val="en-CA"/>
        </w:rPr>
        <w:t>and Residency Program Committees</w:t>
      </w:r>
      <w:r>
        <w:rPr>
          <w:rFonts w:cs="Arial"/>
          <w:color w:val="000000"/>
          <w:sz w:val="24"/>
          <w:szCs w:val="24"/>
          <w:lang w:val="en-CA"/>
        </w:rPr>
        <w:t xml:space="preserve"> will </w:t>
      </w:r>
      <w:r w:rsidR="009E16C3">
        <w:rPr>
          <w:rFonts w:cs="Arial"/>
          <w:color w:val="000000"/>
          <w:sz w:val="24"/>
          <w:szCs w:val="24"/>
          <w:lang w:val="en-CA"/>
        </w:rPr>
        <w:t xml:space="preserve">support </w:t>
      </w:r>
      <w:r>
        <w:rPr>
          <w:rFonts w:cs="Arial"/>
          <w:color w:val="000000"/>
          <w:sz w:val="24"/>
          <w:szCs w:val="24"/>
          <w:lang w:val="en-CA"/>
        </w:rPr>
        <w:t xml:space="preserve">assessors in their </w:t>
      </w:r>
      <w:r w:rsidR="009E16C3">
        <w:rPr>
          <w:rFonts w:cs="Arial"/>
          <w:color w:val="000000"/>
          <w:sz w:val="24"/>
          <w:szCs w:val="24"/>
          <w:lang w:val="en-CA"/>
        </w:rPr>
        <w:t>programs in their monitoring, oversight and feedback to assessors.</w:t>
      </w:r>
    </w:p>
    <w:p w14:paraId="4330C6BB" w14:textId="77777777" w:rsidR="009E16C3" w:rsidRDefault="009E16C3" w:rsidP="009E16C3">
      <w:pPr>
        <w:pStyle w:val="ListParagraph"/>
        <w:autoSpaceDE w:val="0"/>
        <w:autoSpaceDN w:val="0"/>
        <w:adjustRightInd w:val="0"/>
        <w:spacing w:after="0" w:line="240" w:lineRule="auto"/>
        <w:ind w:left="360"/>
        <w:rPr>
          <w:rFonts w:cs="Arial"/>
          <w:color w:val="000000"/>
          <w:sz w:val="24"/>
          <w:szCs w:val="24"/>
          <w:lang w:val="en-CA"/>
        </w:rPr>
      </w:pPr>
    </w:p>
    <w:p w14:paraId="07E1B33E" w14:textId="77777777" w:rsidR="009E16C3" w:rsidRPr="006226BE" w:rsidRDefault="009E16C3" w:rsidP="009E16C3">
      <w:pPr>
        <w:pStyle w:val="ListParagraph"/>
        <w:autoSpaceDE w:val="0"/>
        <w:autoSpaceDN w:val="0"/>
        <w:adjustRightInd w:val="0"/>
        <w:spacing w:after="0" w:line="240" w:lineRule="auto"/>
        <w:ind w:left="360"/>
        <w:rPr>
          <w:rFonts w:cs="Arial"/>
          <w:color w:val="000000"/>
          <w:sz w:val="24"/>
          <w:szCs w:val="24"/>
          <w:lang w:val="en-CA"/>
        </w:rPr>
      </w:pPr>
    </w:p>
    <w:p w14:paraId="78A60C7D" w14:textId="77777777" w:rsidR="009E16C3" w:rsidRPr="006226BE" w:rsidRDefault="009E16C3" w:rsidP="009E16C3">
      <w:pPr>
        <w:pStyle w:val="ListParagraph"/>
        <w:autoSpaceDE w:val="0"/>
        <w:autoSpaceDN w:val="0"/>
        <w:adjustRightInd w:val="0"/>
        <w:spacing w:after="0" w:line="240" w:lineRule="auto"/>
        <w:ind w:left="360"/>
        <w:rPr>
          <w:rFonts w:cs="Arial"/>
          <w:color w:val="000000"/>
          <w:sz w:val="24"/>
          <w:szCs w:val="24"/>
          <w:lang w:val="en-CA"/>
        </w:rPr>
      </w:pPr>
    </w:p>
    <w:p w14:paraId="153A15BE" w14:textId="77777777" w:rsidR="009E16C3" w:rsidRPr="006226BE" w:rsidRDefault="009E16C3" w:rsidP="009E16C3">
      <w:pPr>
        <w:autoSpaceDE w:val="0"/>
        <w:autoSpaceDN w:val="0"/>
        <w:adjustRightInd w:val="0"/>
        <w:spacing w:after="0" w:line="240" w:lineRule="auto"/>
        <w:rPr>
          <w:rFonts w:cs="Arial"/>
          <w:color w:val="000000"/>
          <w:sz w:val="24"/>
          <w:szCs w:val="24"/>
          <w:lang w:val="en-CA"/>
        </w:rPr>
      </w:pPr>
    </w:p>
    <w:p w14:paraId="490B5239" w14:textId="3F9B9660" w:rsidR="00FD75B7" w:rsidRDefault="008E08A9" w:rsidP="00921484">
      <w:pPr>
        <w:pStyle w:val="Heading1"/>
        <w:spacing w:before="0"/>
        <w:rPr>
          <w:lang w:val="en-CA"/>
        </w:rPr>
      </w:pPr>
      <w:r>
        <w:rPr>
          <w:lang w:val="en-CA"/>
        </w:rPr>
        <w:br w:type="column"/>
      </w:r>
      <w:r w:rsidR="00147FA8" w:rsidRPr="00EE2433">
        <w:rPr>
          <w:lang w:val="en-CA"/>
        </w:rPr>
        <w:t xml:space="preserve">References </w:t>
      </w:r>
    </w:p>
    <w:p w14:paraId="3CFA911D" w14:textId="77777777" w:rsidR="00F2453B" w:rsidRDefault="00F2453B" w:rsidP="00921484">
      <w:pPr>
        <w:spacing w:after="0" w:line="240" w:lineRule="auto"/>
        <w:rPr>
          <w:rFonts w:cs="Arial"/>
          <w:lang w:val="en-CA"/>
        </w:rPr>
      </w:pPr>
    </w:p>
    <w:p w14:paraId="5E31A9C9" w14:textId="77777777" w:rsidR="00D53A1D" w:rsidRPr="009E16C3" w:rsidRDefault="00F2453B" w:rsidP="009E16C3">
      <w:pPr>
        <w:pStyle w:val="EndNoteBibliography"/>
        <w:rPr>
          <w:szCs w:val="20"/>
        </w:rPr>
      </w:pPr>
      <w:r w:rsidRPr="009E16C3">
        <w:rPr>
          <w:szCs w:val="20"/>
          <w:lang w:val="en-CA"/>
        </w:rPr>
        <w:fldChar w:fldCharType="begin"/>
      </w:r>
      <w:r w:rsidRPr="009E16C3">
        <w:rPr>
          <w:szCs w:val="20"/>
          <w:lang w:val="en-CA"/>
        </w:rPr>
        <w:instrText xml:space="preserve"> ADDIN EN.REFLIST </w:instrText>
      </w:r>
      <w:r w:rsidRPr="009E16C3">
        <w:rPr>
          <w:szCs w:val="20"/>
          <w:lang w:val="en-CA"/>
        </w:rPr>
        <w:fldChar w:fldCharType="separate"/>
      </w:r>
      <w:r w:rsidR="00D53A1D" w:rsidRPr="009E16C3">
        <w:rPr>
          <w:szCs w:val="20"/>
        </w:rPr>
        <w:t>Assessment Department (2010) "Overview of Workplace Based Assessment in Chemical Pathology for Assessors and Trainees."</w:t>
      </w:r>
    </w:p>
    <w:p w14:paraId="1541DA36" w14:textId="77777777" w:rsidR="00D53A1D" w:rsidRPr="009E16C3" w:rsidRDefault="00D53A1D" w:rsidP="009E16C3">
      <w:pPr>
        <w:pStyle w:val="EndNoteBibliography"/>
        <w:rPr>
          <w:szCs w:val="20"/>
        </w:rPr>
      </w:pPr>
      <w:r w:rsidRPr="009E16C3">
        <w:rPr>
          <w:szCs w:val="20"/>
        </w:rPr>
        <w:t>Baynes, H. and D. James (2013) "Workplace Based Assessment: The Elephant in the Room”."</w:t>
      </w:r>
    </w:p>
    <w:p w14:paraId="160E4031" w14:textId="77777777" w:rsidR="00D53A1D" w:rsidRPr="009E16C3" w:rsidRDefault="00D53A1D" w:rsidP="009E16C3">
      <w:pPr>
        <w:pStyle w:val="EndNoteBibliography"/>
        <w:rPr>
          <w:szCs w:val="20"/>
        </w:rPr>
      </w:pPr>
      <w:r w:rsidRPr="009E16C3">
        <w:rPr>
          <w:szCs w:val="20"/>
        </w:rPr>
        <w:t xml:space="preserve">Beard, J. and M. Bussey (2007). "Workplace-based Assessment." </w:t>
      </w:r>
      <w:r w:rsidRPr="009E16C3">
        <w:rPr>
          <w:szCs w:val="20"/>
          <w:u w:val="single"/>
        </w:rPr>
        <w:t>Annals of the Royal College of Surgeons of England</w:t>
      </w:r>
      <w:r w:rsidRPr="009E16C3">
        <w:rPr>
          <w:szCs w:val="20"/>
        </w:rPr>
        <w:t xml:space="preserve"> </w:t>
      </w:r>
      <w:r w:rsidRPr="009E16C3">
        <w:rPr>
          <w:b/>
          <w:szCs w:val="20"/>
        </w:rPr>
        <w:t>89</w:t>
      </w:r>
      <w:r w:rsidRPr="009E16C3">
        <w:rPr>
          <w:szCs w:val="20"/>
        </w:rPr>
        <w:t>(Suppl): 158-160.</w:t>
      </w:r>
    </w:p>
    <w:p w14:paraId="041815F3" w14:textId="77777777" w:rsidR="00D53A1D" w:rsidRPr="009E16C3" w:rsidRDefault="00D53A1D" w:rsidP="009E16C3">
      <w:pPr>
        <w:pStyle w:val="EndNoteBibliography"/>
        <w:rPr>
          <w:szCs w:val="20"/>
        </w:rPr>
      </w:pPr>
      <w:r w:rsidRPr="009E16C3">
        <w:rPr>
          <w:szCs w:val="20"/>
        </w:rPr>
        <w:t>Conjoint Committee for the Diploma of Obstetrics and Gynaecology (CCDOG) (2011) "DRANZCOG &amp; DRANZCOG Advanced Training Information pack."</w:t>
      </w:r>
    </w:p>
    <w:p w14:paraId="7F12DFBE" w14:textId="03A8E118" w:rsidR="00D53A1D" w:rsidRPr="009E16C3" w:rsidRDefault="00D53A1D" w:rsidP="009E16C3">
      <w:pPr>
        <w:pStyle w:val="EndNoteBibliography"/>
        <w:rPr>
          <w:szCs w:val="20"/>
        </w:rPr>
      </w:pPr>
      <w:r w:rsidRPr="009E16C3">
        <w:rPr>
          <w:szCs w:val="20"/>
        </w:rPr>
        <w:t>Gallagher, B. (2016). "Using Mobile Technology for Clinical Workplace-based Assessment in Veterinary Medicine: ."</w:t>
      </w:r>
      <w:r w:rsidR="007D021C">
        <w:rPr>
          <w:szCs w:val="20"/>
        </w:rPr>
        <w:t xml:space="preserve"> </w:t>
      </w:r>
      <w:r w:rsidRPr="009E16C3">
        <w:rPr>
          <w:szCs w:val="20"/>
        </w:rPr>
        <w:t xml:space="preserve">Retrieved March 4, 2018, from </w:t>
      </w:r>
      <w:hyperlink r:id="rId10" w:history="1">
        <w:r w:rsidRPr="009E16C3">
          <w:rPr>
            <w:rStyle w:val="Hyperlink"/>
            <w:szCs w:val="20"/>
          </w:rPr>
          <w:t>http://telu.me/using-mobile-technology-for-clinical-workplace-based-assessment-in-veterinary-medicine-barbara-gallagher/</w:t>
        </w:r>
      </w:hyperlink>
      <w:r w:rsidRPr="009E16C3">
        <w:rPr>
          <w:szCs w:val="20"/>
        </w:rPr>
        <w:t>.</w:t>
      </w:r>
    </w:p>
    <w:p w14:paraId="0A42F6D9" w14:textId="77777777" w:rsidR="00D53A1D" w:rsidRPr="009E16C3" w:rsidRDefault="00D53A1D" w:rsidP="009E16C3">
      <w:pPr>
        <w:pStyle w:val="EndNoteBibliography"/>
        <w:rPr>
          <w:szCs w:val="20"/>
        </w:rPr>
      </w:pPr>
      <w:r w:rsidRPr="009E16C3">
        <w:rPr>
          <w:szCs w:val="20"/>
        </w:rPr>
        <w:t xml:space="preserve">Norcini, J. J. and V. Burch (2007). "Workplace-based assessment as an educational tool: AMEE Guide No. 31." </w:t>
      </w:r>
      <w:r w:rsidRPr="009E16C3">
        <w:rPr>
          <w:szCs w:val="20"/>
          <w:u w:val="single"/>
        </w:rPr>
        <w:t>Medical Teacher</w:t>
      </w:r>
      <w:r w:rsidRPr="009E16C3">
        <w:rPr>
          <w:szCs w:val="20"/>
        </w:rPr>
        <w:t xml:space="preserve"> </w:t>
      </w:r>
      <w:r w:rsidRPr="009E16C3">
        <w:rPr>
          <w:b/>
          <w:szCs w:val="20"/>
        </w:rPr>
        <w:t>29</w:t>
      </w:r>
      <w:r w:rsidRPr="009E16C3">
        <w:rPr>
          <w:szCs w:val="20"/>
        </w:rPr>
        <w:t>(9-10): 855-871.</w:t>
      </w:r>
    </w:p>
    <w:p w14:paraId="3EE4B7AF" w14:textId="77777777" w:rsidR="00D53A1D" w:rsidRPr="009E16C3" w:rsidRDefault="00D53A1D" w:rsidP="009E16C3">
      <w:pPr>
        <w:pStyle w:val="EndNoteBibliography"/>
        <w:rPr>
          <w:szCs w:val="20"/>
        </w:rPr>
      </w:pPr>
      <w:r w:rsidRPr="009E16C3">
        <w:rPr>
          <w:szCs w:val="20"/>
        </w:rPr>
        <w:t xml:space="preserve">Ramsden, W. H. (2014). </w:t>
      </w:r>
      <w:r w:rsidRPr="009E16C3">
        <w:rPr>
          <w:szCs w:val="20"/>
          <w:u w:val="single"/>
        </w:rPr>
        <w:t>The implementation of workplace based assessment in the context of clinical radiology training</w:t>
      </w:r>
      <w:r w:rsidRPr="009E16C3">
        <w:rPr>
          <w:szCs w:val="20"/>
        </w:rPr>
        <w:t>. EdD, University of Leeds.</w:t>
      </w:r>
    </w:p>
    <w:p w14:paraId="092E7CF0" w14:textId="77777777" w:rsidR="00D53A1D" w:rsidRPr="009E16C3" w:rsidRDefault="00D53A1D" w:rsidP="009E16C3">
      <w:pPr>
        <w:pStyle w:val="EndNoteBibliography"/>
        <w:rPr>
          <w:szCs w:val="20"/>
        </w:rPr>
      </w:pPr>
      <w:r w:rsidRPr="009E16C3">
        <w:rPr>
          <w:szCs w:val="20"/>
        </w:rPr>
        <w:t>Rowley, D., V. Wass, K. Myerson and C. van der Vleuten (2010) "Workplace Based Assessment: A guide for implementation." 12.</w:t>
      </w:r>
    </w:p>
    <w:p w14:paraId="67523CBB" w14:textId="4880E7FB" w:rsidR="00D53A1D" w:rsidRPr="009E16C3" w:rsidRDefault="00D53A1D" w:rsidP="009E16C3">
      <w:pPr>
        <w:pStyle w:val="EndNoteBibliography"/>
        <w:rPr>
          <w:szCs w:val="20"/>
        </w:rPr>
      </w:pPr>
      <w:r w:rsidRPr="009E16C3">
        <w:rPr>
          <w:szCs w:val="20"/>
        </w:rPr>
        <w:t>Royal Australian and New Zealand College of Psychiatrists. "Observed Clinical Activity Protocol."</w:t>
      </w:r>
      <w:r w:rsidR="007D021C">
        <w:rPr>
          <w:szCs w:val="20"/>
        </w:rPr>
        <w:t xml:space="preserve"> </w:t>
      </w:r>
      <w:r w:rsidRPr="009E16C3">
        <w:rPr>
          <w:szCs w:val="20"/>
        </w:rPr>
        <w:t xml:space="preserve">2.5.1. Retrieved March 4, 2018, from </w:t>
      </w:r>
      <w:hyperlink r:id="rId11" w:history="1">
        <w:r w:rsidRPr="009E16C3">
          <w:rPr>
            <w:rStyle w:val="Hyperlink"/>
            <w:szCs w:val="20"/>
          </w:rPr>
          <w:t>https://www.ranzcp.org/Files/PreFellowship/2012-Fellowship-Program/OCA-protocol.aspx</w:t>
        </w:r>
      </w:hyperlink>
      <w:r w:rsidRPr="009E16C3">
        <w:rPr>
          <w:szCs w:val="20"/>
        </w:rPr>
        <w:t>.</w:t>
      </w:r>
    </w:p>
    <w:p w14:paraId="26F73A34" w14:textId="77777777" w:rsidR="00D53A1D" w:rsidRPr="009E16C3" w:rsidRDefault="00D53A1D" w:rsidP="009E16C3">
      <w:pPr>
        <w:pStyle w:val="EndNoteBibliography"/>
        <w:rPr>
          <w:szCs w:val="20"/>
        </w:rPr>
      </w:pPr>
      <w:r w:rsidRPr="009E16C3">
        <w:rPr>
          <w:szCs w:val="20"/>
        </w:rPr>
        <w:t>Royal Australian College of Surgeons "Guidance for using Surgical DOPS (Direct Observation of Procedural Skills in Surgery)."</w:t>
      </w:r>
    </w:p>
    <w:p w14:paraId="60CCFDA6" w14:textId="77777777" w:rsidR="00D53A1D" w:rsidRPr="009E16C3" w:rsidRDefault="00D53A1D" w:rsidP="009E16C3">
      <w:pPr>
        <w:pStyle w:val="EndNoteBibliography"/>
        <w:rPr>
          <w:szCs w:val="20"/>
        </w:rPr>
      </w:pPr>
      <w:r w:rsidRPr="009E16C3">
        <w:rPr>
          <w:szCs w:val="20"/>
        </w:rPr>
        <w:t>Royal College of General Practitioners (RCGP) "MRCGP Workplace Based Assessment (WPBA)."</w:t>
      </w:r>
    </w:p>
    <w:p w14:paraId="2CDF2B73" w14:textId="77777777" w:rsidR="00D53A1D" w:rsidRPr="009E16C3" w:rsidRDefault="00D53A1D" w:rsidP="009E16C3">
      <w:pPr>
        <w:pStyle w:val="EndNoteBibliography"/>
        <w:rPr>
          <w:szCs w:val="20"/>
        </w:rPr>
      </w:pPr>
      <w:r w:rsidRPr="009E16C3">
        <w:rPr>
          <w:szCs w:val="20"/>
        </w:rPr>
        <w:t>Searle, G., G. Holsgrove and N. Brown (2007) "Trainees’ Guide to Workplace Based Assessment ".</w:t>
      </w:r>
    </w:p>
    <w:p w14:paraId="2D75754C" w14:textId="332BA82A" w:rsidR="00DA5282" w:rsidRPr="00DA5282" w:rsidRDefault="00F2453B" w:rsidP="009E16C3">
      <w:pPr>
        <w:spacing w:line="240" w:lineRule="auto"/>
        <w:rPr>
          <w:rFonts w:cs="Arial"/>
          <w:lang w:val="en-CA"/>
        </w:rPr>
      </w:pPr>
      <w:r w:rsidRPr="009E16C3">
        <w:rPr>
          <w:rFonts w:cs="Arial"/>
          <w:sz w:val="20"/>
          <w:lang w:val="en-CA"/>
        </w:rPr>
        <w:fldChar w:fldCharType="end"/>
      </w:r>
    </w:p>
    <w:sectPr w:rsidR="00DA5282" w:rsidRPr="00DA5282" w:rsidSect="009E16C3">
      <w:headerReference w:type="even" r:id="rId12"/>
      <w:headerReference w:type="default" r:id="rId13"/>
      <w:footerReference w:type="even" r:id="rId14"/>
      <w:footerReference w:type="default" r:id="rId15"/>
      <w:headerReference w:type="first" r:id="rId16"/>
      <w:footerReference w:type="first" r:id="rId17"/>
      <w:pgSz w:w="12240" w:h="15840"/>
      <w:pgMar w:top="1057" w:right="1440" w:bottom="8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CDB0" w14:textId="77777777" w:rsidR="00D26CC2" w:rsidRDefault="00D26CC2" w:rsidP="00EC35C5">
      <w:r>
        <w:separator/>
      </w:r>
    </w:p>
  </w:endnote>
  <w:endnote w:type="continuationSeparator" w:id="0">
    <w:p w14:paraId="7A80F8E6" w14:textId="77777777" w:rsidR="00D26CC2" w:rsidRDefault="00D26CC2" w:rsidP="00EC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475E" w14:textId="77777777" w:rsidR="000076D3" w:rsidRDefault="00007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4C3A" w14:textId="5BE0E23A" w:rsidR="00FA7E29" w:rsidRPr="00103B87" w:rsidRDefault="00FA7E29" w:rsidP="004B6AEA">
    <w:pPr>
      <w:pStyle w:val="Footer"/>
      <w:jc w:val="right"/>
      <w:rPr>
        <w:rFonts w:cs="Arial"/>
        <w:sz w:val="20"/>
        <w:szCs w:val="20"/>
      </w:rPr>
    </w:pPr>
    <w:r w:rsidRPr="00103B87">
      <w:rPr>
        <w:rFonts w:cs="Arial"/>
        <w:sz w:val="20"/>
        <w:szCs w:val="20"/>
      </w:rPr>
      <w:fldChar w:fldCharType="begin"/>
    </w:r>
    <w:r w:rsidRPr="00103B87">
      <w:rPr>
        <w:rFonts w:cs="Arial"/>
        <w:sz w:val="20"/>
        <w:szCs w:val="20"/>
      </w:rPr>
      <w:instrText xml:space="preserve"> PAGE   \* MERGEFORMAT </w:instrText>
    </w:r>
    <w:r w:rsidRPr="00103B87">
      <w:rPr>
        <w:rFonts w:cs="Arial"/>
        <w:sz w:val="20"/>
        <w:szCs w:val="20"/>
      </w:rPr>
      <w:fldChar w:fldCharType="separate"/>
    </w:r>
    <w:r w:rsidR="00D26CC2">
      <w:rPr>
        <w:rFonts w:cs="Arial"/>
        <w:noProof/>
        <w:sz w:val="20"/>
        <w:szCs w:val="20"/>
      </w:rPr>
      <w:t>1</w:t>
    </w:r>
    <w:r w:rsidRPr="00103B87">
      <w:rPr>
        <w:rFonts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8C20" w14:textId="77777777" w:rsidR="000076D3" w:rsidRDefault="00007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7E79E" w14:textId="77777777" w:rsidR="00D26CC2" w:rsidRDefault="00D26CC2" w:rsidP="00EC35C5">
      <w:r>
        <w:separator/>
      </w:r>
    </w:p>
  </w:footnote>
  <w:footnote w:type="continuationSeparator" w:id="0">
    <w:p w14:paraId="0E869391" w14:textId="77777777" w:rsidR="00D26CC2" w:rsidRDefault="00D26CC2" w:rsidP="00EC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A10DD" w14:textId="77777777" w:rsidR="000076D3" w:rsidRDefault="00007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3F7C" w14:textId="715A43C8" w:rsidR="00EC0454" w:rsidRDefault="009E16C3" w:rsidP="009E16C3">
    <w:pPr>
      <w:pStyle w:val="Header"/>
      <w:jc w:val="right"/>
    </w:pPr>
    <w:r w:rsidRPr="00EC0454">
      <w:rPr>
        <w:rFonts w:cs="Arial"/>
        <w:bCs/>
        <w:i/>
        <w:color w:val="E36C0A" w:themeColor="accent6" w:themeShade="BF"/>
      </w:rPr>
      <w:t>Working version:</w:t>
    </w:r>
    <w:r w:rsidRPr="00EC0454">
      <w:rPr>
        <w:rFonts w:cs="Arial"/>
        <w:bCs/>
        <w:i/>
        <w:color w:val="C00000"/>
      </w:rPr>
      <w:t xml:space="preserve"> </w:t>
    </w:r>
    <w:r w:rsidR="000076D3">
      <w:rPr>
        <w:rFonts w:cs="Arial"/>
        <w:bCs/>
        <w:i/>
      </w:rPr>
      <w:t>March 16</w:t>
    </w:r>
    <w:r w:rsidRPr="00EC0454">
      <w:rPr>
        <w:rFonts w:cs="Arial"/>
        <w:bCs/>
        <w:i/>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20FB" w14:textId="77777777" w:rsidR="000076D3" w:rsidRDefault="00007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746"/>
    <w:multiLevelType w:val="hybridMultilevel"/>
    <w:tmpl w:val="B45814D6"/>
    <w:lvl w:ilvl="0" w:tplc="1009000F">
      <w:start w:val="1"/>
      <w:numFmt w:val="decimal"/>
      <w:lvlText w:val="%1."/>
      <w:lvlJc w:val="left"/>
      <w:pPr>
        <w:ind w:left="361" w:hanging="360"/>
      </w:pPr>
    </w:lvl>
    <w:lvl w:ilvl="1" w:tplc="10090019">
      <w:start w:val="1"/>
      <w:numFmt w:val="lowerLetter"/>
      <w:lvlText w:val="%2."/>
      <w:lvlJc w:val="left"/>
      <w:pPr>
        <w:ind w:left="1081" w:hanging="360"/>
      </w:pPr>
    </w:lvl>
    <w:lvl w:ilvl="2" w:tplc="1009001B">
      <w:start w:val="1"/>
      <w:numFmt w:val="lowerRoman"/>
      <w:lvlText w:val="%3."/>
      <w:lvlJc w:val="right"/>
      <w:pPr>
        <w:ind w:left="1801" w:hanging="180"/>
      </w:pPr>
    </w:lvl>
    <w:lvl w:ilvl="3" w:tplc="1009000F">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
    <w:nsid w:val="0BB84922"/>
    <w:multiLevelType w:val="hybridMultilevel"/>
    <w:tmpl w:val="FE4C3D56"/>
    <w:lvl w:ilvl="0" w:tplc="883A85E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40A29"/>
    <w:multiLevelType w:val="hybridMultilevel"/>
    <w:tmpl w:val="1BEA54E6"/>
    <w:lvl w:ilvl="0" w:tplc="5AB8A084">
      <w:start w:val="1"/>
      <w:numFmt w:val="decimal"/>
      <w:lvlText w:val="%1."/>
      <w:lvlJc w:val="left"/>
      <w:pPr>
        <w:ind w:left="360" w:hanging="360"/>
      </w:pPr>
      <w:rPr>
        <w:rFonts w:hint="default"/>
        <w:b/>
        <w:sz w:val="24"/>
      </w:rPr>
    </w:lvl>
    <w:lvl w:ilvl="1" w:tplc="695E92A4">
      <w:start w:val="1"/>
      <w:numFmt w:val="lowerLetter"/>
      <w:lvlText w:val="%2."/>
      <w:lvlJc w:val="left"/>
      <w:pPr>
        <w:ind w:left="1080" w:hanging="360"/>
      </w:pPr>
      <w:rPr>
        <w:b w:val="0"/>
        <w:sz w:val="2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7172CA"/>
    <w:multiLevelType w:val="hybridMultilevel"/>
    <w:tmpl w:val="18BC6A68"/>
    <w:lvl w:ilvl="0" w:tplc="5B7E7056">
      <w:start w:val="1"/>
      <w:numFmt w:val="decimal"/>
      <w:lvlText w:val="%1)"/>
      <w:lvlJc w:val="left"/>
      <w:pPr>
        <w:ind w:left="996" w:hanging="996"/>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5F75F7E"/>
    <w:multiLevelType w:val="hybridMultilevel"/>
    <w:tmpl w:val="36547DAC"/>
    <w:lvl w:ilvl="0" w:tplc="1009000F">
      <w:start w:val="1"/>
      <w:numFmt w:val="decimal"/>
      <w:lvlText w:val="%1."/>
      <w:lvlJc w:val="left"/>
      <w:pPr>
        <w:ind w:left="360" w:hanging="360"/>
      </w:pPr>
    </w:lvl>
    <w:lvl w:ilvl="1" w:tplc="1009000F">
      <w:start w:val="1"/>
      <w:numFmt w:val="decimal"/>
      <w:lvlText w:val="%2."/>
      <w:lvlJc w:val="left"/>
      <w:pPr>
        <w:ind w:left="360" w:hanging="360"/>
      </w:pPr>
    </w:lvl>
    <w:lvl w:ilvl="2" w:tplc="1009001B">
      <w:start w:val="1"/>
      <w:numFmt w:val="lowerRoman"/>
      <w:lvlText w:val="%3."/>
      <w:lvlJc w:val="right"/>
      <w:pPr>
        <w:ind w:left="1080" w:hanging="180"/>
      </w:pPr>
    </w:lvl>
    <w:lvl w:ilvl="3" w:tplc="1009000F">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nsid w:val="19EE678F"/>
    <w:multiLevelType w:val="hybridMultilevel"/>
    <w:tmpl w:val="4C7A5FB6"/>
    <w:lvl w:ilvl="0" w:tplc="CC821830">
      <w:start w:val="1"/>
      <w:numFmt w:val="bullet"/>
      <w:lvlText w:val=""/>
      <w:lvlJc w:val="left"/>
      <w:pPr>
        <w:ind w:left="144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86C77"/>
    <w:multiLevelType w:val="hybridMultilevel"/>
    <w:tmpl w:val="B290D616"/>
    <w:lvl w:ilvl="0" w:tplc="04090003">
      <w:start w:val="1"/>
      <w:numFmt w:val="bullet"/>
      <w:lvlText w:val="o"/>
      <w:lvlJc w:val="left"/>
      <w:pPr>
        <w:ind w:left="114" w:hanging="360"/>
      </w:pPr>
      <w:rPr>
        <w:rFonts w:ascii="Courier New" w:hAnsi="Courier New" w:cs="Courier New" w:hint="default"/>
      </w:rPr>
    </w:lvl>
    <w:lvl w:ilvl="1" w:tplc="04090001">
      <w:start w:val="1"/>
      <w:numFmt w:val="bullet"/>
      <w:lvlText w:val=""/>
      <w:lvlJc w:val="left"/>
      <w:pPr>
        <w:ind w:left="3174" w:hanging="360"/>
      </w:pPr>
      <w:rPr>
        <w:rFonts w:ascii="Symbol" w:hAnsi="Symbol" w:hint="default"/>
      </w:r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7">
    <w:nsid w:val="1AE20E94"/>
    <w:multiLevelType w:val="hybridMultilevel"/>
    <w:tmpl w:val="0D4EE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B70274"/>
    <w:multiLevelType w:val="hybridMultilevel"/>
    <w:tmpl w:val="6C44F57C"/>
    <w:lvl w:ilvl="0" w:tplc="BC56A7CA">
      <w:numFmt w:val="bullet"/>
      <w:lvlText w:val=""/>
      <w:lvlJc w:val="left"/>
      <w:pPr>
        <w:ind w:left="360" w:hanging="360"/>
      </w:pPr>
      <w:rPr>
        <w:rFonts w:ascii="Arial" w:eastAsiaTheme="minorEastAsia"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6FD6606"/>
    <w:multiLevelType w:val="hybridMultilevel"/>
    <w:tmpl w:val="6E60EBA4"/>
    <w:lvl w:ilvl="0" w:tplc="04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764" w:hanging="360"/>
      </w:pPr>
      <w:rPr>
        <w:rFonts w:ascii="Courier New" w:hAnsi="Courier New" w:cs="Courier New" w:hint="default"/>
      </w:rPr>
    </w:lvl>
    <w:lvl w:ilvl="2" w:tplc="10090005" w:tentative="1">
      <w:start w:val="1"/>
      <w:numFmt w:val="bullet"/>
      <w:lvlText w:val=""/>
      <w:lvlJc w:val="left"/>
      <w:pPr>
        <w:ind w:left="2484" w:hanging="360"/>
      </w:pPr>
      <w:rPr>
        <w:rFonts w:ascii="Wingdings" w:hAnsi="Wingdings" w:hint="default"/>
      </w:rPr>
    </w:lvl>
    <w:lvl w:ilvl="3" w:tplc="10090001" w:tentative="1">
      <w:start w:val="1"/>
      <w:numFmt w:val="bullet"/>
      <w:lvlText w:val=""/>
      <w:lvlJc w:val="left"/>
      <w:pPr>
        <w:ind w:left="3204" w:hanging="360"/>
      </w:pPr>
      <w:rPr>
        <w:rFonts w:ascii="Symbol" w:hAnsi="Symbol" w:hint="default"/>
      </w:rPr>
    </w:lvl>
    <w:lvl w:ilvl="4" w:tplc="10090003" w:tentative="1">
      <w:start w:val="1"/>
      <w:numFmt w:val="bullet"/>
      <w:lvlText w:val="o"/>
      <w:lvlJc w:val="left"/>
      <w:pPr>
        <w:ind w:left="3924" w:hanging="360"/>
      </w:pPr>
      <w:rPr>
        <w:rFonts w:ascii="Courier New" w:hAnsi="Courier New" w:cs="Courier New" w:hint="default"/>
      </w:rPr>
    </w:lvl>
    <w:lvl w:ilvl="5" w:tplc="10090005" w:tentative="1">
      <w:start w:val="1"/>
      <w:numFmt w:val="bullet"/>
      <w:lvlText w:val=""/>
      <w:lvlJc w:val="left"/>
      <w:pPr>
        <w:ind w:left="4644" w:hanging="360"/>
      </w:pPr>
      <w:rPr>
        <w:rFonts w:ascii="Wingdings" w:hAnsi="Wingdings" w:hint="default"/>
      </w:rPr>
    </w:lvl>
    <w:lvl w:ilvl="6" w:tplc="10090001" w:tentative="1">
      <w:start w:val="1"/>
      <w:numFmt w:val="bullet"/>
      <w:lvlText w:val=""/>
      <w:lvlJc w:val="left"/>
      <w:pPr>
        <w:ind w:left="5364" w:hanging="360"/>
      </w:pPr>
      <w:rPr>
        <w:rFonts w:ascii="Symbol" w:hAnsi="Symbol" w:hint="default"/>
      </w:rPr>
    </w:lvl>
    <w:lvl w:ilvl="7" w:tplc="10090003" w:tentative="1">
      <w:start w:val="1"/>
      <w:numFmt w:val="bullet"/>
      <w:lvlText w:val="o"/>
      <w:lvlJc w:val="left"/>
      <w:pPr>
        <w:ind w:left="6084" w:hanging="360"/>
      </w:pPr>
      <w:rPr>
        <w:rFonts w:ascii="Courier New" w:hAnsi="Courier New" w:cs="Courier New" w:hint="default"/>
      </w:rPr>
    </w:lvl>
    <w:lvl w:ilvl="8" w:tplc="10090005" w:tentative="1">
      <w:start w:val="1"/>
      <w:numFmt w:val="bullet"/>
      <w:lvlText w:val=""/>
      <w:lvlJc w:val="left"/>
      <w:pPr>
        <w:ind w:left="6804" w:hanging="360"/>
      </w:pPr>
      <w:rPr>
        <w:rFonts w:ascii="Wingdings" w:hAnsi="Wingdings" w:hint="default"/>
      </w:rPr>
    </w:lvl>
  </w:abstractNum>
  <w:abstractNum w:abstractNumId="10">
    <w:nsid w:val="296546D8"/>
    <w:multiLevelType w:val="hybridMultilevel"/>
    <w:tmpl w:val="2CC6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3B387B"/>
    <w:multiLevelType w:val="hybridMultilevel"/>
    <w:tmpl w:val="649E5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E70C70"/>
    <w:multiLevelType w:val="multilevel"/>
    <w:tmpl w:val="6C44F57C"/>
    <w:lvl w:ilvl="0">
      <w:numFmt w:val="bullet"/>
      <w:lvlText w:val=""/>
      <w:lvlJc w:val="left"/>
      <w:pPr>
        <w:ind w:left="360" w:hanging="360"/>
      </w:pPr>
      <w:rPr>
        <w:rFonts w:ascii="Arial" w:eastAsiaTheme="minorEastAsia"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333661D5"/>
    <w:multiLevelType w:val="multilevel"/>
    <w:tmpl w:val="CC2C4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EE1579"/>
    <w:multiLevelType w:val="hybridMultilevel"/>
    <w:tmpl w:val="27D4396A"/>
    <w:lvl w:ilvl="0" w:tplc="E9C23B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D118F7"/>
    <w:multiLevelType w:val="hybridMultilevel"/>
    <w:tmpl w:val="44C834D8"/>
    <w:lvl w:ilvl="0" w:tplc="C916F202">
      <w:start w:val="1"/>
      <w:numFmt w:val="bullet"/>
      <w:lvlText w:val=""/>
      <w:lvlJc w:val="left"/>
      <w:pPr>
        <w:ind w:left="360" w:hanging="360"/>
      </w:pPr>
      <w:rPr>
        <w:rFonts w:ascii="Symbol" w:hAnsi="Symbol" w:hint="default"/>
        <w:b/>
        <w:sz w:val="24"/>
        <w:szCs w:val="24"/>
      </w:rPr>
    </w:lvl>
    <w:lvl w:ilvl="1" w:tplc="A3D6CCEC">
      <w:start w:val="1"/>
      <w:numFmt w:val="lowerLetter"/>
      <w:lvlText w:val="%2."/>
      <w:lvlJc w:val="left"/>
      <w:pPr>
        <w:ind w:left="1080" w:hanging="360"/>
      </w:pPr>
      <w:rPr>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B931F0"/>
    <w:multiLevelType w:val="hybridMultilevel"/>
    <w:tmpl w:val="A3DE10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E712592"/>
    <w:multiLevelType w:val="hybridMultilevel"/>
    <w:tmpl w:val="339A035E"/>
    <w:lvl w:ilvl="0" w:tplc="04090001">
      <w:start w:val="1"/>
      <w:numFmt w:val="bullet"/>
      <w:lvlText w:val=""/>
      <w:lvlJc w:val="left"/>
      <w:pPr>
        <w:ind w:left="547" w:hanging="360"/>
      </w:pPr>
      <w:rPr>
        <w:rFonts w:ascii="Symbol" w:hAnsi="Symbo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18">
    <w:nsid w:val="43333ACE"/>
    <w:multiLevelType w:val="hybridMultilevel"/>
    <w:tmpl w:val="7702FE4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445705EA"/>
    <w:multiLevelType w:val="hybridMultilevel"/>
    <w:tmpl w:val="228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F333B"/>
    <w:multiLevelType w:val="hybridMultilevel"/>
    <w:tmpl w:val="5F5E0D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1">
    <w:nsid w:val="4B275CF1"/>
    <w:multiLevelType w:val="hybridMultilevel"/>
    <w:tmpl w:val="8DFA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00B41"/>
    <w:multiLevelType w:val="hybridMultilevel"/>
    <w:tmpl w:val="C930D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CF58A7"/>
    <w:multiLevelType w:val="hybridMultilevel"/>
    <w:tmpl w:val="8F40F008"/>
    <w:lvl w:ilvl="0" w:tplc="0A7E01A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EE35CD"/>
    <w:multiLevelType w:val="hybridMultilevel"/>
    <w:tmpl w:val="7936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43B7C"/>
    <w:multiLevelType w:val="hybridMultilevel"/>
    <w:tmpl w:val="889E77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5DE4EED"/>
    <w:multiLevelType w:val="hybridMultilevel"/>
    <w:tmpl w:val="32681372"/>
    <w:lvl w:ilvl="0" w:tplc="04090001">
      <w:start w:val="1"/>
      <w:numFmt w:val="bullet"/>
      <w:lvlText w:val=""/>
      <w:lvlJc w:val="left"/>
      <w:pPr>
        <w:ind w:left="344" w:hanging="360"/>
      </w:pPr>
      <w:rPr>
        <w:rFonts w:ascii="Symbol" w:hAnsi="Symbol" w:hint="default"/>
      </w:rPr>
    </w:lvl>
    <w:lvl w:ilvl="1" w:tplc="04090003">
      <w:start w:val="1"/>
      <w:numFmt w:val="bullet"/>
      <w:lvlText w:val="o"/>
      <w:lvlJc w:val="left"/>
      <w:pPr>
        <w:ind w:left="1064" w:hanging="360"/>
      </w:pPr>
      <w:rPr>
        <w:rFonts w:ascii="Courier New" w:hAnsi="Courier New" w:cs="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27">
    <w:nsid w:val="678951A4"/>
    <w:multiLevelType w:val="hybridMultilevel"/>
    <w:tmpl w:val="7A06C4FA"/>
    <w:lvl w:ilvl="0" w:tplc="ECE8FF90">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B0460"/>
    <w:multiLevelType w:val="hybridMultilevel"/>
    <w:tmpl w:val="8EB40066"/>
    <w:lvl w:ilvl="0" w:tplc="04090011">
      <w:start w:val="1"/>
      <w:numFmt w:val="decimal"/>
      <w:lvlText w:val="%1)"/>
      <w:lvlJc w:val="left"/>
      <w:pPr>
        <w:ind w:left="720" w:hanging="360"/>
      </w:pPr>
      <w:rPr>
        <w:rFonts w:hint="default"/>
      </w:rPr>
    </w:lvl>
    <w:lvl w:ilvl="1" w:tplc="22D6DF9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86808"/>
    <w:multiLevelType w:val="hybridMultilevel"/>
    <w:tmpl w:val="81787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D2E3D"/>
    <w:multiLevelType w:val="hybridMultilevel"/>
    <w:tmpl w:val="462802F4"/>
    <w:lvl w:ilvl="0" w:tplc="10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80358D8"/>
    <w:multiLevelType w:val="hybridMultilevel"/>
    <w:tmpl w:val="1E4801F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nsid w:val="79811FAD"/>
    <w:multiLevelType w:val="hybridMultilevel"/>
    <w:tmpl w:val="4448D46A"/>
    <w:lvl w:ilvl="0" w:tplc="04090001">
      <w:start w:val="1"/>
      <w:numFmt w:val="bullet"/>
      <w:lvlText w:val=""/>
      <w:lvlJc w:val="left"/>
      <w:pPr>
        <w:ind w:left="21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9946FF8"/>
    <w:multiLevelType w:val="hybridMultilevel"/>
    <w:tmpl w:val="DA605072"/>
    <w:lvl w:ilvl="0" w:tplc="4FF86F5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6152C"/>
    <w:multiLevelType w:val="hybridMultilevel"/>
    <w:tmpl w:val="ECD64B10"/>
    <w:lvl w:ilvl="0" w:tplc="2D021C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FC4AEB"/>
    <w:multiLevelType w:val="hybridMultilevel"/>
    <w:tmpl w:val="2D187640"/>
    <w:lvl w:ilvl="0" w:tplc="8B164206">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E444775"/>
    <w:multiLevelType w:val="hybridMultilevel"/>
    <w:tmpl w:val="3774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34D81"/>
    <w:multiLevelType w:val="hybridMultilevel"/>
    <w:tmpl w:val="B24EE884"/>
    <w:lvl w:ilvl="0" w:tplc="97C0428C">
      <w:start w:val="1"/>
      <w:numFmt w:val="decimal"/>
      <w:lvlText w:val="%1."/>
      <w:lvlJc w:val="left"/>
      <w:pPr>
        <w:ind w:left="720" w:hanging="360"/>
      </w:pPr>
      <w:rPr>
        <w:color w:val="auto"/>
      </w:rPr>
    </w:lvl>
    <w:lvl w:ilvl="1" w:tplc="CC821830">
      <w:start w:val="1"/>
      <w:numFmt w:val="bullet"/>
      <w:lvlText w:val=""/>
      <w:lvlJc w:val="left"/>
      <w:pPr>
        <w:ind w:left="1440" w:hanging="360"/>
      </w:pPr>
      <w:rPr>
        <w:rFonts w:ascii="Symbol" w:hAnsi="Symbol"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3"/>
  </w:num>
  <w:num w:numId="5">
    <w:abstractNumId w:val="26"/>
  </w:num>
  <w:num w:numId="6">
    <w:abstractNumId w:val="27"/>
  </w:num>
  <w:num w:numId="7">
    <w:abstractNumId w:val="14"/>
  </w:num>
  <w:num w:numId="8">
    <w:abstractNumId w:val="1"/>
  </w:num>
  <w:num w:numId="9">
    <w:abstractNumId w:val="29"/>
  </w:num>
  <w:num w:numId="10">
    <w:abstractNumId w:val="11"/>
  </w:num>
  <w:num w:numId="11">
    <w:abstractNumId w:val="33"/>
  </w:num>
  <w:num w:numId="12">
    <w:abstractNumId w:val="15"/>
  </w:num>
  <w:num w:numId="13">
    <w:abstractNumId w:val="34"/>
  </w:num>
  <w:num w:numId="14">
    <w:abstractNumId w:val="19"/>
  </w:num>
  <w:num w:numId="15">
    <w:abstractNumId w:val="24"/>
  </w:num>
  <w:num w:numId="16">
    <w:abstractNumId w:val="10"/>
  </w:num>
  <w:num w:numId="17">
    <w:abstractNumId w:val="36"/>
  </w:num>
  <w:num w:numId="18">
    <w:abstractNumId w:val="23"/>
  </w:num>
  <w:num w:numId="19">
    <w:abstractNumId w:val="20"/>
  </w:num>
  <w:num w:numId="20">
    <w:abstractNumId w:val="2"/>
  </w:num>
  <w:num w:numId="21">
    <w:abstractNumId w:val="21"/>
  </w:num>
  <w:num w:numId="22">
    <w:abstractNumId w:val="30"/>
  </w:num>
  <w:num w:numId="23">
    <w:abstractNumId w:val="18"/>
  </w:num>
  <w:num w:numId="24">
    <w:abstractNumId w:val="31"/>
  </w:num>
  <w:num w:numId="25">
    <w:abstractNumId w:val="6"/>
  </w:num>
  <w:num w:numId="26">
    <w:abstractNumId w:val="32"/>
  </w:num>
  <w:num w:numId="27">
    <w:abstractNumId w:val="9"/>
  </w:num>
  <w:num w:numId="28">
    <w:abstractNumId w:val="17"/>
  </w:num>
  <w:num w:numId="29">
    <w:abstractNumId w:val="37"/>
  </w:num>
  <w:num w:numId="30">
    <w:abstractNumId w:val="5"/>
  </w:num>
  <w:num w:numId="31">
    <w:abstractNumId w:val="13"/>
  </w:num>
  <w:num w:numId="32">
    <w:abstractNumId w:val="22"/>
  </w:num>
  <w:num w:numId="33">
    <w:abstractNumId w:val="35"/>
  </w:num>
  <w:num w:numId="34">
    <w:abstractNumId w:val="7"/>
  </w:num>
  <w:num w:numId="35">
    <w:abstractNumId w:val="8"/>
  </w:num>
  <w:num w:numId="36">
    <w:abstractNumId w:val="12"/>
  </w:num>
  <w:num w:numId="37">
    <w:abstractNumId w:val="25"/>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zdtz90r4fptwred9wbx20zipa2e5avd0w5s&quot;&gt;PT Alberta paper 2017Aug12&lt;record-ids&gt;&lt;item&gt;267&lt;/item&gt;&lt;item&gt;268&lt;/item&gt;&lt;item&gt;269&lt;/item&gt;&lt;item&gt;271&lt;/item&gt;&lt;item&gt;272&lt;/item&gt;&lt;item&gt;273&lt;/item&gt;&lt;item&gt;274&lt;/item&gt;&lt;item&gt;275&lt;/item&gt;&lt;item&gt;276&lt;/item&gt;&lt;item&gt;277&lt;/item&gt;&lt;item&gt;279&lt;/item&gt;&lt;item&gt;280&lt;/item&gt;&lt;/record-ids&gt;&lt;/item&gt;&lt;/Libraries&gt;"/>
  </w:docVars>
  <w:rsids>
    <w:rsidRoot w:val="00A81039"/>
    <w:rsid w:val="000021AC"/>
    <w:rsid w:val="00003C3E"/>
    <w:rsid w:val="000076D3"/>
    <w:rsid w:val="00012D84"/>
    <w:rsid w:val="00024304"/>
    <w:rsid w:val="00025FA4"/>
    <w:rsid w:val="0004264D"/>
    <w:rsid w:val="000530B9"/>
    <w:rsid w:val="00065660"/>
    <w:rsid w:val="00090C2B"/>
    <w:rsid w:val="00097669"/>
    <w:rsid w:val="00097B2B"/>
    <w:rsid w:val="000B058F"/>
    <w:rsid w:val="000C30AB"/>
    <w:rsid w:val="000C3E6B"/>
    <w:rsid w:val="000C451E"/>
    <w:rsid w:val="000D2609"/>
    <w:rsid w:val="000D66CA"/>
    <w:rsid w:val="000F4BA4"/>
    <w:rsid w:val="000F73E0"/>
    <w:rsid w:val="00102AEB"/>
    <w:rsid w:val="00103B87"/>
    <w:rsid w:val="001147C0"/>
    <w:rsid w:val="00115777"/>
    <w:rsid w:val="0013430C"/>
    <w:rsid w:val="0014079F"/>
    <w:rsid w:val="00147D7A"/>
    <w:rsid w:val="00147FA8"/>
    <w:rsid w:val="00154F8A"/>
    <w:rsid w:val="0017593A"/>
    <w:rsid w:val="00176539"/>
    <w:rsid w:val="00184E98"/>
    <w:rsid w:val="001902FD"/>
    <w:rsid w:val="00194049"/>
    <w:rsid w:val="0019406D"/>
    <w:rsid w:val="001A2A8E"/>
    <w:rsid w:val="001B4624"/>
    <w:rsid w:val="001B54E2"/>
    <w:rsid w:val="001E72F9"/>
    <w:rsid w:val="001F400D"/>
    <w:rsid w:val="0020529C"/>
    <w:rsid w:val="00216087"/>
    <w:rsid w:val="00227B16"/>
    <w:rsid w:val="002330C2"/>
    <w:rsid w:val="002331AF"/>
    <w:rsid w:val="00241746"/>
    <w:rsid w:val="00247BA0"/>
    <w:rsid w:val="00252244"/>
    <w:rsid w:val="00257BB3"/>
    <w:rsid w:val="00276542"/>
    <w:rsid w:val="00284052"/>
    <w:rsid w:val="00292BA4"/>
    <w:rsid w:val="002A3078"/>
    <w:rsid w:val="002A38D4"/>
    <w:rsid w:val="002B1B95"/>
    <w:rsid w:val="002B561B"/>
    <w:rsid w:val="002B7868"/>
    <w:rsid w:val="002C270E"/>
    <w:rsid w:val="002D3515"/>
    <w:rsid w:val="002F2458"/>
    <w:rsid w:val="00312BB9"/>
    <w:rsid w:val="00320D89"/>
    <w:rsid w:val="00322628"/>
    <w:rsid w:val="00324721"/>
    <w:rsid w:val="003321A3"/>
    <w:rsid w:val="0034026E"/>
    <w:rsid w:val="003435C2"/>
    <w:rsid w:val="00351867"/>
    <w:rsid w:val="003670ED"/>
    <w:rsid w:val="003710B2"/>
    <w:rsid w:val="00383CBA"/>
    <w:rsid w:val="00387814"/>
    <w:rsid w:val="00395402"/>
    <w:rsid w:val="0039615F"/>
    <w:rsid w:val="003A3B44"/>
    <w:rsid w:val="003A468C"/>
    <w:rsid w:val="003A7E1A"/>
    <w:rsid w:val="003B4D88"/>
    <w:rsid w:val="003B549F"/>
    <w:rsid w:val="003C088F"/>
    <w:rsid w:val="003C6654"/>
    <w:rsid w:val="003D1BE5"/>
    <w:rsid w:val="003D64B0"/>
    <w:rsid w:val="00405A0F"/>
    <w:rsid w:val="0040774B"/>
    <w:rsid w:val="00410295"/>
    <w:rsid w:val="00413F5F"/>
    <w:rsid w:val="00430002"/>
    <w:rsid w:val="00437B48"/>
    <w:rsid w:val="004447FA"/>
    <w:rsid w:val="00454E31"/>
    <w:rsid w:val="0046138F"/>
    <w:rsid w:val="00461EAD"/>
    <w:rsid w:val="0046539B"/>
    <w:rsid w:val="004817DF"/>
    <w:rsid w:val="004866A8"/>
    <w:rsid w:val="0048736B"/>
    <w:rsid w:val="004946DF"/>
    <w:rsid w:val="00496299"/>
    <w:rsid w:val="00497A69"/>
    <w:rsid w:val="004A4EE8"/>
    <w:rsid w:val="004B6AEA"/>
    <w:rsid w:val="004D00BD"/>
    <w:rsid w:val="004D34D5"/>
    <w:rsid w:val="004E396D"/>
    <w:rsid w:val="004E3E66"/>
    <w:rsid w:val="004E62F1"/>
    <w:rsid w:val="004E6745"/>
    <w:rsid w:val="004F7190"/>
    <w:rsid w:val="005104C1"/>
    <w:rsid w:val="005111BE"/>
    <w:rsid w:val="005204B9"/>
    <w:rsid w:val="00544976"/>
    <w:rsid w:val="0054583F"/>
    <w:rsid w:val="0054696B"/>
    <w:rsid w:val="005537FD"/>
    <w:rsid w:val="00567203"/>
    <w:rsid w:val="00567A29"/>
    <w:rsid w:val="00567F7B"/>
    <w:rsid w:val="00572854"/>
    <w:rsid w:val="00573127"/>
    <w:rsid w:val="005A4206"/>
    <w:rsid w:val="005A793F"/>
    <w:rsid w:val="005A7E05"/>
    <w:rsid w:val="005B1BDF"/>
    <w:rsid w:val="005B4DB2"/>
    <w:rsid w:val="005C475A"/>
    <w:rsid w:val="005E0F42"/>
    <w:rsid w:val="005E4DAC"/>
    <w:rsid w:val="005E63B7"/>
    <w:rsid w:val="005F124E"/>
    <w:rsid w:val="00607624"/>
    <w:rsid w:val="00643F88"/>
    <w:rsid w:val="00652A05"/>
    <w:rsid w:val="006542CB"/>
    <w:rsid w:val="006545EA"/>
    <w:rsid w:val="00682A79"/>
    <w:rsid w:val="006832CF"/>
    <w:rsid w:val="00684D95"/>
    <w:rsid w:val="0068768E"/>
    <w:rsid w:val="006A448C"/>
    <w:rsid w:val="006B7B65"/>
    <w:rsid w:val="006C02B9"/>
    <w:rsid w:val="006C687F"/>
    <w:rsid w:val="006D1094"/>
    <w:rsid w:val="006E4794"/>
    <w:rsid w:val="006F6E67"/>
    <w:rsid w:val="006F6F9F"/>
    <w:rsid w:val="007011E5"/>
    <w:rsid w:val="00702EAC"/>
    <w:rsid w:val="00712EA4"/>
    <w:rsid w:val="007172D6"/>
    <w:rsid w:val="00723588"/>
    <w:rsid w:val="00742590"/>
    <w:rsid w:val="00745444"/>
    <w:rsid w:val="00775C8B"/>
    <w:rsid w:val="007861F9"/>
    <w:rsid w:val="00787D9F"/>
    <w:rsid w:val="007B0940"/>
    <w:rsid w:val="007B79A5"/>
    <w:rsid w:val="007C19A3"/>
    <w:rsid w:val="007D021C"/>
    <w:rsid w:val="007D1F96"/>
    <w:rsid w:val="007D2D67"/>
    <w:rsid w:val="007D5924"/>
    <w:rsid w:val="007E2901"/>
    <w:rsid w:val="007F0C58"/>
    <w:rsid w:val="0080048E"/>
    <w:rsid w:val="00800BC8"/>
    <w:rsid w:val="00804EBA"/>
    <w:rsid w:val="00806E64"/>
    <w:rsid w:val="008155BB"/>
    <w:rsid w:val="00820B10"/>
    <w:rsid w:val="0082722B"/>
    <w:rsid w:val="00835B62"/>
    <w:rsid w:val="00835F8D"/>
    <w:rsid w:val="00840213"/>
    <w:rsid w:val="008514A0"/>
    <w:rsid w:val="00854D73"/>
    <w:rsid w:val="008668F0"/>
    <w:rsid w:val="008672EE"/>
    <w:rsid w:val="00870E2B"/>
    <w:rsid w:val="00880A10"/>
    <w:rsid w:val="008870D5"/>
    <w:rsid w:val="00887134"/>
    <w:rsid w:val="0089009D"/>
    <w:rsid w:val="00891FDF"/>
    <w:rsid w:val="00892967"/>
    <w:rsid w:val="00896B49"/>
    <w:rsid w:val="00897002"/>
    <w:rsid w:val="00897E61"/>
    <w:rsid w:val="008A5501"/>
    <w:rsid w:val="008A566E"/>
    <w:rsid w:val="008A726A"/>
    <w:rsid w:val="008B3811"/>
    <w:rsid w:val="008B383B"/>
    <w:rsid w:val="008B645C"/>
    <w:rsid w:val="008C15D2"/>
    <w:rsid w:val="008C1BF2"/>
    <w:rsid w:val="008C3440"/>
    <w:rsid w:val="008D1E2F"/>
    <w:rsid w:val="008D3206"/>
    <w:rsid w:val="008E08A9"/>
    <w:rsid w:val="008E37C3"/>
    <w:rsid w:val="008E7C4D"/>
    <w:rsid w:val="009021D7"/>
    <w:rsid w:val="00904374"/>
    <w:rsid w:val="00921484"/>
    <w:rsid w:val="00921D02"/>
    <w:rsid w:val="00927B80"/>
    <w:rsid w:val="00941FBE"/>
    <w:rsid w:val="00944127"/>
    <w:rsid w:val="00946342"/>
    <w:rsid w:val="00946EE7"/>
    <w:rsid w:val="009626AC"/>
    <w:rsid w:val="00966152"/>
    <w:rsid w:val="00970324"/>
    <w:rsid w:val="00976A69"/>
    <w:rsid w:val="0097745A"/>
    <w:rsid w:val="00980749"/>
    <w:rsid w:val="00980BF3"/>
    <w:rsid w:val="00981715"/>
    <w:rsid w:val="009853CF"/>
    <w:rsid w:val="00994835"/>
    <w:rsid w:val="009C1022"/>
    <w:rsid w:val="009E0AF5"/>
    <w:rsid w:val="009E107E"/>
    <w:rsid w:val="009E16C3"/>
    <w:rsid w:val="009E3D74"/>
    <w:rsid w:val="009E6A1C"/>
    <w:rsid w:val="009F3C21"/>
    <w:rsid w:val="009F6260"/>
    <w:rsid w:val="00A004BE"/>
    <w:rsid w:val="00A0081C"/>
    <w:rsid w:val="00A02287"/>
    <w:rsid w:val="00A11D07"/>
    <w:rsid w:val="00A16701"/>
    <w:rsid w:val="00A25557"/>
    <w:rsid w:val="00A26512"/>
    <w:rsid w:val="00A3536A"/>
    <w:rsid w:val="00A431AC"/>
    <w:rsid w:val="00A50467"/>
    <w:rsid w:val="00A53385"/>
    <w:rsid w:val="00A61092"/>
    <w:rsid w:val="00A67D0F"/>
    <w:rsid w:val="00A72E4C"/>
    <w:rsid w:val="00A73CAB"/>
    <w:rsid w:val="00A81039"/>
    <w:rsid w:val="00A811C6"/>
    <w:rsid w:val="00A86012"/>
    <w:rsid w:val="00A96F27"/>
    <w:rsid w:val="00A9719C"/>
    <w:rsid w:val="00AB1CE3"/>
    <w:rsid w:val="00AB2C27"/>
    <w:rsid w:val="00AC109B"/>
    <w:rsid w:val="00AC34C0"/>
    <w:rsid w:val="00AC3FD1"/>
    <w:rsid w:val="00AC473F"/>
    <w:rsid w:val="00AD397B"/>
    <w:rsid w:val="00AD4E6A"/>
    <w:rsid w:val="00AD5D1D"/>
    <w:rsid w:val="00AE0DCF"/>
    <w:rsid w:val="00AE7A2D"/>
    <w:rsid w:val="00AF6429"/>
    <w:rsid w:val="00AF75D7"/>
    <w:rsid w:val="00B07053"/>
    <w:rsid w:val="00B12CC9"/>
    <w:rsid w:val="00B174EF"/>
    <w:rsid w:val="00B25EFF"/>
    <w:rsid w:val="00B37371"/>
    <w:rsid w:val="00B50EA4"/>
    <w:rsid w:val="00B5261B"/>
    <w:rsid w:val="00B5437D"/>
    <w:rsid w:val="00B5490A"/>
    <w:rsid w:val="00B54975"/>
    <w:rsid w:val="00B66BA7"/>
    <w:rsid w:val="00B97166"/>
    <w:rsid w:val="00BB0917"/>
    <w:rsid w:val="00BB164A"/>
    <w:rsid w:val="00BB16D4"/>
    <w:rsid w:val="00BB5E48"/>
    <w:rsid w:val="00BC0556"/>
    <w:rsid w:val="00BC21B2"/>
    <w:rsid w:val="00BC2CF3"/>
    <w:rsid w:val="00BC5E34"/>
    <w:rsid w:val="00BD55DB"/>
    <w:rsid w:val="00BD73FD"/>
    <w:rsid w:val="00BE0E03"/>
    <w:rsid w:val="00BE359E"/>
    <w:rsid w:val="00C00CC4"/>
    <w:rsid w:val="00C00F4C"/>
    <w:rsid w:val="00C01957"/>
    <w:rsid w:val="00C03786"/>
    <w:rsid w:val="00C27701"/>
    <w:rsid w:val="00C31631"/>
    <w:rsid w:val="00C37FC9"/>
    <w:rsid w:val="00C4589C"/>
    <w:rsid w:val="00C50603"/>
    <w:rsid w:val="00C51EA4"/>
    <w:rsid w:val="00C604F8"/>
    <w:rsid w:val="00C91E1D"/>
    <w:rsid w:val="00CB0166"/>
    <w:rsid w:val="00CB0CA1"/>
    <w:rsid w:val="00CC1B22"/>
    <w:rsid w:val="00CC6736"/>
    <w:rsid w:val="00CD39DC"/>
    <w:rsid w:val="00CD7F99"/>
    <w:rsid w:val="00CE2D75"/>
    <w:rsid w:val="00CE599A"/>
    <w:rsid w:val="00CE7B60"/>
    <w:rsid w:val="00CF49DB"/>
    <w:rsid w:val="00D000E0"/>
    <w:rsid w:val="00D01632"/>
    <w:rsid w:val="00D05B4D"/>
    <w:rsid w:val="00D105DF"/>
    <w:rsid w:val="00D13F67"/>
    <w:rsid w:val="00D22D1F"/>
    <w:rsid w:val="00D26CC2"/>
    <w:rsid w:val="00D42DF3"/>
    <w:rsid w:val="00D53A1D"/>
    <w:rsid w:val="00D5556E"/>
    <w:rsid w:val="00D63BBD"/>
    <w:rsid w:val="00D70EBF"/>
    <w:rsid w:val="00D70FC4"/>
    <w:rsid w:val="00D7551D"/>
    <w:rsid w:val="00D77FA1"/>
    <w:rsid w:val="00D81FA7"/>
    <w:rsid w:val="00DA027C"/>
    <w:rsid w:val="00DA1E1B"/>
    <w:rsid w:val="00DA5282"/>
    <w:rsid w:val="00DC2255"/>
    <w:rsid w:val="00DC4DA1"/>
    <w:rsid w:val="00DC5CFE"/>
    <w:rsid w:val="00DC790E"/>
    <w:rsid w:val="00DE7564"/>
    <w:rsid w:val="00DE758E"/>
    <w:rsid w:val="00DF28F2"/>
    <w:rsid w:val="00DF4669"/>
    <w:rsid w:val="00DF6160"/>
    <w:rsid w:val="00E24589"/>
    <w:rsid w:val="00E250B7"/>
    <w:rsid w:val="00E344C7"/>
    <w:rsid w:val="00E36390"/>
    <w:rsid w:val="00E36BC6"/>
    <w:rsid w:val="00E408F4"/>
    <w:rsid w:val="00E54CBA"/>
    <w:rsid w:val="00E56731"/>
    <w:rsid w:val="00E82672"/>
    <w:rsid w:val="00E83DCF"/>
    <w:rsid w:val="00E959B5"/>
    <w:rsid w:val="00EA59C7"/>
    <w:rsid w:val="00EB6947"/>
    <w:rsid w:val="00EB6976"/>
    <w:rsid w:val="00EC0454"/>
    <w:rsid w:val="00EC146D"/>
    <w:rsid w:val="00EC2A16"/>
    <w:rsid w:val="00EC35C5"/>
    <w:rsid w:val="00ED4315"/>
    <w:rsid w:val="00EE03DD"/>
    <w:rsid w:val="00EE2433"/>
    <w:rsid w:val="00EE3165"/>
    <w:rsid w:val="00EF07C2"/>
    <w:rsid w:val="00EF5753"/>
    <w:rsid w:val="00F061DE"/>
    <w:rsid w:val="00F076A6"/>
    <w:rsid w:val="00F20534"/>
    <w:rsid w:val="00F2453B"/>
    <w:rsid w:val="00F31AD3"/>
    <w:rsid w:val="00F37A96"/>
    <w:rsid w:val="00F56825"/>
    <w:rsid w:val="00F65653"/>
    <w:rsid w:val="00F669DF"/>
    <w:rsid w:val="00F87C31"/>
    <w:rsid w:val="00F93229"/>
    <w:rsid w:val="00F94D63"/>
    <w:rsid w:val="00F97383"/>
    <w:rsid w:val="00FA6F34"/>
    <w:rsid w:val="00FA7E29"/>
    <w:rsid w:val="00FB3747"/>
    <w:rsid w:val="00FC1D9A"/>
    <w:rsid w:val="00FC4D07"/>
    <w:rsid w:val="00FC700A"/>
    <w:rsid w:val="00FD75B7"/>
    <w:rsid w:val="00FE2119"/>
    <w:rsid w:val="00FE318E"/>
    <w:rsid w:val="00FF34B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2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1C"/>
    <w:pPr>
      <w:spacing w:after="200"/>
    </w:pPr>
    <w:rPr>
      <w:rFonts w:ascii="Arial" w:hAnsi="Arial"/>
      <w:sz w:val="22"/>
    </w:rPr>
  </w:style>
  <w:style w:type="paragraph" w:styleId="Heading1">
    <w:name w:val="heading 1"/>
    <w:basedOn w:val="Normal"/>
    <w:next w:val="Normal"/>
    <w:link w:val="Heading1Char"/>
    <w:uiPriority w:val="9"/>
    <w:qFormat/>
    <w:rsid w:val="007D021C"/>
    <w:pPr>
      <w:keepNext/>
      <w:keepLines/>
      <w:spacing w:before="200" w:after="0" w:line="240" w:lineRule="auto"/>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147F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47FA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147FA8"/>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147FA8"/>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semiHidden/>
    <w:unhideWhenUsed/>
    <w:qFormat/>
    <w:rsid w:val="00147FA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47FA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47FA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47FA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021C"/>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147FA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47FA8"/>
    <w:rPr>
      <w:rFonts w:asciiTheme="majorHAnsi" w:eastAsiaTheme="majorEastAsia" w:hAnsiTheme="majorHAnsi" w:cstheme="majorBidi"/>
      <w:color w:val="1F497D" w:themeColor="text2"/>
      <w:sz w:val="24"/>
      <w:szCs w:val="24"/>
    </w:rPr>
  </w:style>
  <w:style w:type="paragraph" w:styleId="BalloonText">
    <w:name w:val="Balloon Text"/>
    <w:basedOn w:val="Normal"/>
    <w:link w:val="BalloonTextChar"/>
    <w:uiPriority w:val="99"/>
    <w:semiHidden/>
    <w:unhideWhenUsed/>
    <w:rsid w:val="00BC2CF3"/>
    <w:rPr>
      <w:rFonts w:ascii="Tahoma" w:hAnsi="Tahoma" w:cs="Tahoma"/>
      <w:sz w:val="16"/>
      <w:szCs w:val="16"/>
    </w:rPr>
  </w:style>
  <w:style w:type="character" w:customStyle="1" w:styleId="BalloonTextChar">
    <w:name w:val="Balloon Text Char"/>
    <w:basedOn w:val="DefaultParagraphFont"/>
    <w:link w:val="BalloonText"/>
    <w:uiPriority w:val="99"/>
    <w:semiHidden/>
    <w:rsid w:val="00BC2CF3"/>
    <w:rPr>
      <w:rFonts w:ascii="Tahoma" w:hAnsi="Tahoma" w:cs="Tahoma"/>
      <w:sz w:val="16"/>
      <w:szCs w:val="16"/>
    </w:rPr>
  </w:style>
  <w:style w:type="character" w:styleId="CommentReference">
    <w:name w:val="annotation reference"/>
    <w:basedOn w:val="DefaultParagraphFont"/>
    <w:uiPriority w:val="99"/>
    <w:semiHidden/>
    <w:unhideWhenUsed/>
    <w:rsid w:val="00BC2CF3"/>
    <w:rPr>
      <w:sz w:val="16"/>
      <w:szCs w:val="16"/>
    </w:rPr>
  </w:style>
  <w:style w:type="paragraph" w:styleId="CommentText">
    <w:name w:val="annotation text"/>
    <w:basedOn w:val="Normal"/>
    <w:link w:val="CommentTextChar"/>
    <w:uiPriority w:val="99"/>
    <w:semiHidden/>
    <w:unhideWhenUsed/>
    <w:rsid w:val="00BC2CF3"/>
  </w:style>
  <w:style w:type="character" w:customStyle="1" w:styleId="CommentTextChar">
    <w:name w:val="Comment Text Char"/>
    <w:basedOn w:val="DefaultParagraphFont"/>
    <w:link w:val="CommentText"/>
    <w:uiPriority w:val="99"/>
    <w:semiHidden/>
    <w:rsid w:val="00BC2CF3"/>
    <w:rPr>
      <w:sz w:val="20"/>
      <w:szCs w:val="20"/>
    </w:rPr>
  </w:style>
  <w:style w:type="paragraph" w:styleId="CommentSubject">
    <w:name w:val="annotation subject"/>
    <w:basedOn w:val="CommentText"/>
    <w:next w:val="CommentText"/>
    <w:link w:val="CommentSubjectChar"/>
    <w:uiPriority w:val="99"/>
    <w:semiHidden/>
    <w:unhideWhenUsed/>
    <w:rsid w:val="00BC2CF3"/>
    <w:rPr>
      <w:b/>
      <w:bCs/>
    </w:rPr>
  </w:style>
  <w:style w:type="character" w:customStyle="1" w:styleId="CommentSubjectChar">
    <w:name w:val="Comment Subject Char"/>
    <w:basedOn w:val="CommentTextChar"/>
    <w:link w:val="CommentSubject"/>
    <w:uiPriority w:val="99"/>
    <w:semiHidden/>
    <w:rsid w:val="00BC2CF3"/>
    <w:rPr>
      <w:b/>
      <w:bCs/>
      <w:sz w:val="20"/>
      <w:szCs w:val="20"/>
    </w:rPr>
  </w:style>
  <w:style w:type="paragraph" w:customStyle="1" w:styleId="SGT3Heading3">
    <w:name w:val="SGT 3 Heading 3"/>
    <w:basedOn w:val="Heading3"/>
    <w:next w:val="SGTNormal"/>
    <w:link w:val="SGT3Heading3Char"/>
    <w:rsid w:val="003D64B0"/>
    <w:rPr>
      <w:rFonts w:ascii="Arial" w:hAnsi="Arial" w:cs="Arial"/>
    </w:rPr>
  </w:style>
  <w:style w:type="paragraph" w:customStyle="1" w:styleId="SGT2Heading2">
    <w:name w:val="SGT 2 Heading 2"/>
    <w:basedOn w:val="Heading2"/>
    <w:next w:val="SGTNormal"/>
    <w:link w:val="SGT2Heading2Char"/>
    <w:rsid w:val="003D64B0"/>
    <w:rPr>
      <w:rFonts w:ascii="Arial" w:hAnsi="Arial" w:cs="Arial"/>
    </w:rPr>
  </w:style>
  <w:style w:type="character" w:customStyle="1" w:styleId="SGT3Heading3Char">
    <w:name w:val="SGT 3 Heading 3 Char"/>
    <w:basedOn w:val="Heading3Char"/>
    <w:link w:val="SGT3Heading3"/>
    <w:rsid w:val="003D64B0"/>
    <w:rPr>
      <w:rFonts w:ascii="Arial" w:eastAsiaTheme="majorEastAsia" w:hAnsi="Arial" w:cs="Arial"/>
      <w:b w:val="0"/>
      <w:bCs w:val="0"/>
      <w:color w:val="4F81BD" w:themeColor="accent1"/>
      <w:sz w:val="24"/>
      <w:szCs w:val="24"/>
      <w:lang w:val="en-US"/>
    </w:rPr>
  </w:style>
  <w:style w:type="character" w:customStyle="1" w:styleId="SGT2Heading2Char">
    <w:name w:val="SGT 2 Heading 2 Char"/>
    <w:basedOn w:val="Heading2Char"/>
    <w:link w:val="SGT2Heading2"/>
    <w:rsid w:val="003D64B0"/>
    <w:rPr>
      <w:rFonts w:ascii="Arial" w:eastAsiaTheme="majorEastAsia" w:hAnsi="Arial" w:cs="Arial"/>
      <w:b w:val="0"/>
      <w:bCs w:val="0"/>
      <w:color w:val="4F81BD" w:themeColor="accent1"/>
      <w:sz w:val="26"/>
      <w:szCs w:val="26"/>
      <w:lang w:val="en-US"/>
    </w:rPr>
  </w:style>
  <w:style w:type="paragraph" w:customStyle="1" w:styleId="SGT1Heading1">
    <w:name w:val="SGT 1 Heading 1"/>
    <w:basedOn w:val="Heading1"/>
    <w:next w:val="SGTNormal"/>
    <w:link w:val="SGT1Heading1Char"/>
    <w:rsid w:val="00154F8A"/>
    <w:rPr>
      <w:rFonts w:cs="Arial"/>
    </w:rPr>
  </w:style>
  <w:style w:type="paragraph" w:customStyle="1" w:styleId="SGTNormal">
    <w:name w:val="SGT Normal"/>
    <w:basedOn w:val="Normal"/>
    <w:link w:val="SGTNormalChar"/>
    <w:rsid w:val="005C475A"/>
    <w:rPr>
      <w:rFonts w:cs="Arial"/>
    </w:rPr>
  </w:style>
  <w:style w:type="character" w:customStyle="1" w:styleId="SGT1Heading1Char">
    <w:name w:val="SGT 1 Heading 1 Char"/>
    <w:basedOn w:val="Heading1Char"/>
    <w:link w:val="SGT1Heading1"/>
    <w:rsid w:val="00154F8A"/>
    <w:rPr>
      <w:rFonts w:ascii="Arial" w:eastAsiaTheme="majorEastAsia" w:hAnsi="Arial" w:cs="Arial"/>
      <w:b/>
      <w:bCs w:val="0"/>
      <w:color w:val="365F91" w:themeColor="accent1" w:themeShade="BF"/>
      <w:sz w:val="28"/>
      <w:szCs w:val="28"/>
    </w:rPr>
  </w:style>
  <w:style w:type="paragraph" w:styleId="Caption">
    <w:name w:val="caption"/>
    <w:basedOn w:val="Normal"/>
    <w:next w:val="Normal"/>
    <w:link w:val="CaptionChar"/>
    <w:uiPriority w:val="35"/>
    <w:unhideWhenUsed/>
    <w:qFormat/>
    <w:rsid w:val="00147FA8"/>
    <w:pPr>
      <w:spacing w:line="240" w:lineRule="auto"/>
    </w:pPr>
    <w:rPr>
      <w:b/>
      <w:bCs/>
      <w:smallCaps/>
      <w:color w:val="595959" w:themeColor="text1" w:themeTint="A6"/>
      <w:spacing w:val="6"/>
    </w:rPr>
  </w:style>
  <w:style w:type="character" w:customStyle="1" w:styleId="SGTNormalChar">
    <w:name w:val="SGT Normal Char"/>
    <w:basedOn w:val="DefaultParagraphFont"/>
    <w:link w:val="SGTNormal"/>
    <w:rsid w:val="005C475A"/>
    <w:rPr>
      <w:rFonts w:ascii="Arial" w:hAnsi="Arial" w:cs="Arial"/>
      <w:sz w:val="24"/>
      <w:szCs w:val="24"/>
      <w:lang w:val="en-US"/>
    </w:rPr>
  </w:style>
  <w:style w:type="paragraph" w:styleId="Header">
    <w:name w:val="header"/>
    <w:basedOn w:val="Normal"/>
    <w:link w:val="HeaderChar"/>
    <w:uiPriority w:val="99"/>
    <w:unhideWhenUsed/>
    <w:rsid w:val="00EC35C5"/>
    <w:pPr>
      <w:tabs>
        <w:tab w:val="center" w:pos="4680"/>
        <w:tab w:val="right" w:pos="9360"/>
      </w:tabs>
    </w:pPr>
    <w:rPr>
      <w:szCs w:val="22"/>
    </w:rPr>
  </w:style>
  <w:style w:type="character" w:customStyle="1" w:styleId="HeaderChar">
    <w:name w:val="Header Char"/>
    <w:basedOn w:val="DefaultParagraphFont"/>
    <w:link w:val="Header"/>
    <w:uiPriority w:val="99"/>
    <w:rsid w:val="00EC35C5"/>
  </w:style>
  <w:style w:type="paragraph" w:styleId="Footer">
    <w:name w:val="footer"/>
    <w:basedOn w:val="Normal"/>
    <w:link w:val="FooterChar"/>
    <w:uiPriority w:val="99"/>
    <w:unhideWhenUsed/>
    <w:rsid w:val="00EC35C5"/>
    <w:pPr>
      <w:tabs>
        <w:tab w:val="center" w:pos="4680"/>
        <w:tab w:val="right" w:pos="9360"/>
      </w:tabs>
    </w:pPr>
    <w:rPr>
      <w:szCs w:val="22"/>
    </w:rPr>
  </w:style>
  <w:style w:type="character" w:customStyle="1" w:styleId="FooterChar">
    <w:name w:val="Footer Char"/>
    <w:basedOn w:val="DefaultParagraphFont"/>
    <w:link w:val="Footer"/>
    <w:uiPriority w:val="99"/>
    <w:rsid w:val="00EC35C5"/>
  </w:style>
  <w:style w:type="paragraph" w:customStyle="1" w:styleId="NormalSGT">
    <w:name w:val="Normal SGT"/>
    <w:basedOn w:val="Normal"/>
    <w:link w:val="NormalSGTChar"/>
    <w:uiPriority w:val="1"/>
    <w:rsid w:val="00012D84"/>
    <w:rPr>
      <w:rFonts w:cs="Arial"/>
    </w:rPr>
  </w:style>
  <w:style w:type="character" w:customStyle="1" w:styleId="NormalSGTChar">
    <w:name w:val="Normal SGT Char"/>
    <w:basedOn w:val="DefaultParagraphFont"/>
    <w:link w:val="NormalSGT"/>
    <w:uiPriority w:val="1"/>
    <w:rsid w:val="00012D84"/>
    <w:rPr>
      <w:rFonts w:ascii="Arial" w:hAnsi="Arial" w:cs="Arial"/>
      <w:sz w:val="24"/>
      <w:szCs w:val="24"/>
    </w:rPr>
  </w:style>
  <w:style w:type="paragraph" w:styleId="FootnoteText">
    <w:name w:val="footnote text"/>
    <w:basedOn w:val="Normal"/>
    <w:link w:val="FootnoteTextChar"/>
    <w:uiPriority w:val="99"/>
    <w:unhideWhenUsed/>
    <w:rsid w:val="00012D84"/>
    <w:pPr>
      <w:widowControl w:val="0"/>
    </w:pPr>
  </w:style>
  <w:style w:type="character" w:customStyle="1" w:styleId="FootnoteTextChar">
    <w:name w:val="Footnote Text Char"/>
    <w:basedOn w:val="DefaultParagraphFont"/>
    <w:link w:val="FootnoteText"/>
    <w:uiPriority w:val="99"/>
    <w:rsid w:val="00012D84"/>
    <w:rPr>
      <w:sz w:val="20"/>
      <w:szCs w:val="20"/>
      <w:lang w:val="en-US"/>
    </w:rPr>
  </w:style>
  <w:style w:type="character" w:styleId="FootnoteReference">
    <w:name w:val="footnote reference"/>
    <w:basedOn w:val="DefaultParagraphFont"/>
    <w:uiPriority w:val="99"/>
    <w:unhideWhenUsed/>
    <w:rsid w:val="00012D84"/>
    <w:rPr>
      <w:vertAlign w:val="superscript"/>
    </w:rPr>
  </w:style>
  <w:style w:type="character" w:styleId="Hyperlink">
    <w:name w:val="Hyperlink"/>
    <w:basedOn w:val="DefaultParagraphFont"/>
    <w:uiPriority w:val="99"/>
    <w:unhideWhenUsed/>
    <w:rsid w:val="00012D84"/>
    <w:rPr>
      <w:color w:val="0000FF" w:themeColor="hyperlink"/>
      <w:u w:val="single"/>
    </w:rPr>
  </w:style>
  <w:style w:type="paragraph" w:customStyle="1" w:styleId="SGTCaption">
    <w:name w:val="SGT Caption"/>
    <w:basedOn w:val="Caption"/>
    <w:link w:val="SGTCaptionChar"/>
    <w:rsid w:val="00CE599A"/>
    <w:pPr>
      <w:keepNext/>
      <w:spacing w:before="120" w:after="60"/>
    </w:pPr>
    <w:rPr>
      <w:rFonts w:cs="Arial"/>
      <w:b w:val="0"/>
      <w:color w:val="000000" w:themeColor="text1"/>
      <w:sz w:val="21"/>
    </w:rPr>
  </w:style>
  <w:style w:type="table" w:customStyle="1" w:styleId="TableGrid1">
    <w:name w:val="Table Grid1"/>
    <w:basedOn w:val="TableNormal"/>
    <w:next w:val="TableGrid"/>
    <w:uiPriority w:val="59"/>
    <w:rsid w:val="00786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7861F9"/>
    <w:rPr>
      <w:b/>
      <w:bCs/>
      <w:smallCaps/>
      <w:color w:val="595959" w:themeColor="text1" w:themeTint="A6"/>
      <w:spacing w:val="6"/>
    </w:rPr>
  </w:style>
  <w:style w:type="character" w:customStyle="1" w:styleId="SGTCaptionChar">
    <w:name w:val="SGT Caption Char"/>
    <w:basedOn w:val="CaptionChar"/>
    <w:link w:val="SGTCaption"/>
    <w:rsid w:val="00CE599A"/>
    <w:rPr>
      <w:rFonts w:ascii="Arial" w:hAnsi="Arial" w:cs="Arial"/>
      <w:b w:val="0"/>
      <w:bCs/>
      <w:smallCaps/>
      <w:color w:val="000000" w:themeColor="text1"/>
      <w:spacing w:val="6"/>
      <w:sz w:val="21"/>
      <w:szCs w:val="18"/>
    </w:rPr>
  </w:style>
  <w:style w:type="paragraph" w:customStyle="1" w:styleId="EndNoteBibliographyTitle">
    <w:name w:val="EndNote Bibliography Title"/>
    <w:basedOn w:val="Normal"/>
    <w:link w:val="EndNoteBibliographyTitleChar"/>
    <w:rsid w:val="005F124E"/>
    <w:pPr>
      <w:spacing w:line="276" w:lineRule="auto"/>
      <w:jc w:val="center"/>
    </w:pPr>
    <w:rPr>
      <w:rFonts w:cs="Arial"/>
      <w:noProof/>
      <w:sz w:val="20"/>
      <w:szCs w:val="22"/>
    </w:rPr>
  </w:style>
  <w:style w:type="character" w:customStyle="1" w:styleId="EndNoteBibliographyTitleChar">
    <w:name w:val="EndNote Bibliography Title Char"/>
    <w:basedOn w:val="NormalSGTChar"/>
    <w:link w:val="EndNoteBibliographyTitle"/>
    <w:rsid w:val="005F124E"/>
    <w:rPr>
      <w:rFonts w:ascii="Arial" w:hAnsi="Arial" w:cs="Arial"/>
      <w:noProof/>
      <w:sz w:val="24"/>
      <w:szCs w:val="22"/>
    </w:rPr>
  </w:style>
  <w:style w:type="paragraph" w:customStyle="1" w:styleId="EndNoteBibliography">
    <w:name w:val="EndNote Bibliography"/>
    <w:basedOn w:val="Normal"/>
    <w:link w:val="EndNoteBibliographyChar"/>
    <w:rsid w:val="005F124E"/>
    <w:pPr>
      <w:spacing w:line="240" w:lineRule="auto"/>
    </w:pPr>
    <w:rPr>
      <w:rFonts w:cs="Arial"/>
      <w:noProof/>
      <w:sz w:val="20"/>
      <w:szCs w:val="22"/>
    </w:rPr>
  </w:style>
  <w:style w:type="character" w:customStyle="1" w:styleId="EndNoteBibliographyChar">
    <w:name w:val="EndNote Bibliography Char"/>
    <w:basedOn w:val="NormalSGTChar"/>
    <w:link w:val="EndNoteBibliography"/>
    <w:rsid w:val="005F124E"/>
    <w:rPr>
      <w:rFonts w:ascii="Arial" w:hAnsi="Arial" w:cs="Arial"/>
      <w:noProof/>
      <w:sz w:val="24"/>
      <w:szCs w:val="22"/>
    </w:rPr>
  </w:style>
  <w:style w:type="character" w:styleId="Strong">
    <w:name w:val="Strong"/>
    <w:basedOn w:val="DefaultParagraphFont"/>
    <w:uiPriority w:val="22"/>
    <w:qFormat/>
    <w:rsid w:val="00147FA8"/>
    <w:rPr>
      <w:b/>
      <w:bCs/>
    </w:rPr>
  </w:style>
  <w:style w:type="paragraph" w:styleId="ListParagraph">
    <w:name w:val="List Paragraph"/>
    <w:basedOn w:val="Normal"/>
    <w:uiPriority w:val="34"/>
    <w:qFormat/>
    <w:rsid w:val="001F400D"/>
    <w:pPr>
      <w:ind w:left="720"/>
      <w:contextualSpacing/>
    </w:pPr>
  </w:style>
  <w:style w:type="character" w:customStyle="1" w:styleId="Heading4Char">
    <w:name w:val="Heading 4 Char"/>
    <w:basedOn w:val="DefaultParagraphFont"/>
    <w:link w:val="Heading4"/>
    <w:uiPriority w:val="9"/>
    <w:rsid w:val="00147FA8"/>
    <w:rPr>
      <w:rFonts w:asciiTheme="majorHAnsi" w:eastAsiaTheme="majorEastAsia" w:hAnsiTheme="majorHAnsi" w:cstheme="majorBidi"/>
      <w:sz w:val="22"/>
      <w:szCs w:val="22"/>
    </w:rPr>
  </w:style>
  <w:style w:type="paragraph" w:customStyle="1" w:styleId="SGT4Heading4">
    <w:name w:val="SGT 4 Heading 4"/>
    <w:basedOn w:val="Heading4"/>
    <w:next w:val="SGTNormal"/>
    <w:link w:val="SGT4Heading4Char"/>
    <w:rsid w:val="001F400D"/>
    <w:rPr>
      <w:rFonts w:ascii="Arial Narrow" w:hAnsi="Arial Narrow"/>
    </w:rPr>
  </w:style>
  <w:style w:type="character" w:customStyle="1" w:styleId="SGT4Heading4Char">
    <w:name w:val="SGT 4 Heading 4 Char"/>
    <w:basedOn w:val="Heading4Char"/>
    <w:link w:val="SGT4Heading4"/>
    <w:rsid w:val="001F400D"/>
    <w:rPr>
      <w:rFonts w:ascii="Arial Narrow" w:eastAsiaTheme="majorEastAsia" w:hAnsi="Arial Narrow" w:cstheme="majorBidi"/>
      <w:b w:val="0"/>
      <w:bCs w:val="0"/>
      <w:i w:val="0"/>
      <w:iCs w:val="0"/>
      <w:color w:val="4F81BD" w:themeColor="accent1"/>
      <w:sz w:val="22"/>
      <w:szCs w:val="22"/>
      <w:lang w:val="en-US"/>
    </w:rPr>
  </w:style>
  <w:style w:type="character" w:styleId="FollowedHyperlink">
    <w:name w:val="FollowedHyperlink"/>
    <w:basedOn w:val="DefaultParagraphFont"/>
    <w:uiPriority w:val="99"/>
    <w:semiHidden/>
    <w:unhideWhenUsed/>
    <w:rsid w:val="003435C2"/>
    <w:rPr>
      <w:color w:val="800080" w:themeColor="followedHyperlink"/>
      <w:u w:val="single"/>
    </w:rPr>
  </w:style>
  <w:style w:type="paragraph" w:customStyle="1" w:styleId="ColorfulList-Accent11">
    <w:name w:val="Colorful List - Accent 11"/>
    <w:basedOn w:val="Normal"/>
    <w:uiPriority w:val="34"/>
    <w:rsid w:val="00800BC8"/>
    <w:pPr>
      <w:spacing w:line="276" w:lineRule="auto"/>
      <w:ind w:left="720"/>
      <w:contextualSpacing/>
    </w:pPr>
    <w:rPr>
      <w:rFonts w:ascii="Calibri" w:eastAsia="Calibri" w:hAnsi="Calibri"/>
      <w:szCs w:val="22"/>
    </w:rPr>
  </w:style>
  <w:style w:type="paragraph" w:customStyle="1" w:styleId="Body">
    <w:name w:val="Body"/>
    <w:basedOn w:val="Normal"/>
    <w:rsid w:val="009C1022"/>
    <w:pPr>
      <w:spacing w:after="240"/>
      <w:jc w:val="both"/>
    </w:pPr>
  </w:style>
  <w:style w:type="paragraph" w:styleId="NormalWeb">
    <w:name w:val="Normal (Web)"/>
    <w:basedOn w:val="Normal"/>
    <w:uiPriority w:val="99"/>
    <w:semiHidden/>
    <w:unhideWhenUsed/>
    <w:rsid w:val="00F93229"/>
    <w:pPr>
      <w:spacing w:before="100" w:beforeAutospacing="1" w:after="100" w:afterAutospacing="1"/>
    </w:pPr>
  </w:style>
  <w:style w:type="paragraph" w:customStyle="1" w:styleId="Default">
    <w:name w:val="Default"/>
    <w:rsid w:val="00FA7E29"/>
    <w:pPr>
      <w:autoSpaceDE w:val="0"/>
      <w:autoSpaceDN w:val="0"/>
      <w:adjustRightInd w:val="0"/>
      <w:spacing w:after="0" w:line="240" w:lineRule="auto"/>
    </w:pPr>
    <w:rPr>
      <w:rFonts w:ascii="Verdana" w:eastAsia="Calibri" w:hAnsi="Verdana" w:cs="Verdana"/>
      <w:color w:val="000000"/>
      <w:sz w:val="24"/>
      <w:szCs w:val="24"/>
      <w:lang w:val="en-CA"/>
    </w:rPr>
  </w:style>
  <w:style w:type="character" w:customStyle="1" w:styleId="UnresolvedMention1">
    <w:name w:val="Unresolved Mention1"/>
    <w:basedOn w:val="DefaultParagraphFont"/>
    <w:uiPriority w:val="99"/>
    <w:semiHidden/>
    <w:unhideWhenUsed/>
    <w:rsid w:val="00C51EA4"/>
    <w:rPr>
      <w:color w:val="808080"/>
      <w:shd w:val="clear" w:color="auto" w:fill="E6E6E6"/>
    </w:rPr>
  </w:style>
  <w:style w:type="character" w:customStyle="1" w:styleId="apple-converted-space">
    <w:name w:val="apple-converted-space"/>
    <w:basedOn w:val="DefaultParagraphFont"/>
    <w:rsid w:val="009E3D74"/>
  </w:style>
  <w:style w:type="character" w:customStyle="1" w:styleId="Heading5Char">
    <w:name w:val="Heading 5 Char"/>
    <w:basedOn w:val="DefaultParagraphFont"/>
    <w:link w:val="Heading5"/>
    <w:uiPriority w:val="9"/>
    <w:semiHidden/>
    <w:rsid w:val="00147FA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47FA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47FA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47FA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47FA8"/>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147FA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47FA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47FA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47FA8"/>
    <w:rPr>
      <w:rFonts w:asciiTheme="majorHAnsi" w:eastAsiaTheme="majorEastAsia" w:hAnsiTheme="majorHAnsi" w:cstheme="majorBidi"/>
      <w:sz w:val="24"/>
      <w:szCs w:val="24"/>
    </w:rPr>
  </w:style>
  <w:style w:type="character" w:styleId="Emphasis">
    <w:name w:val="Emphasis"/>
    <w:basedOn w:val="DefaultParagraphFont"/>
    <w:uiPriority w:val="20"/>
    <w:qFormat/>
    <w:rsid w:val="00147FA8"/>
    <w:rPr>
      <w:i/>
      <w:iCs/>
    </w:rPr>
  </w:style>
  <w:style w:type="paragraph" w:styleId="NoSpacing">
    <w:name w:val="No Spacing"/>
    <w:uiPriority w:val="1"/>
    <w:qFormat/>
    <w:rsid w:val="00147FA8"/>
    <w:pPr>
      <w:spacing w:after="0" w:line="240" w:lineRule="auto"/>
    </w:pPr>
  </w:style>
  <w:style w:type="paragraph" w:styleId="Quote">
    <w:name w:val="Quote"/>
    <w:basedOn w:val="Normal"/>
    <w:next w:val="Normal"/>
    <w:link w:val="QuoteChar"/>
    <w:uiPriority w:val="29"/>
    <w:qFormat/>
    <w:rsid w:val="00147FA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47FA8"/>
    <w:rPr>
      <w:i/>
      <w:iCs/>
      <w:color w:val="404040" w:themeColor="text1" w:themeTint="BF"/>
    </w:rPr>
  </w:style>
  <w:style w:type="paragraph" w:styleId="IntenseQuote">
    <w:name w:val="Intense Quote"/>
    <w:basedOn w:val="Normal"/>
    <w:next w:val="Normal"/>
    <w:link w:val="IntenseQuoteChar"/>
    <w:uiPriority w:val="30"/>
    <w:qFormat/>
    <w:rsid w:val="00147FA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47FA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47FA8"/>
    <w:rPr>
      <w:i/>
      <w:iCs/>
      <w:color w:val="404040" w:themeColor="text1" w:themeTint="BF"/>
    </w:rPr>
  </w:style>
  <w:style w:type="character" w:styleId="IntenseEmphasis">
    <w:name w:val="Intense Emphasis"/>
    <w:basedOn w:val="DefaultParagraphFont"/>
    <w:uiPriority w:val="21"/>
    <w:qFormat/>
    <w:rsid w:val="00147FA8"/>
    <w:rPr>
      <w:b/>
      <w:bCs/>
      <w:i/>
      <w:iCs/>
    </w:rPr>
  </w:style>
  <w:style w:type="character" w:styleId="SubtleReference">
    <w:name w:val="Subtle Reference"/>
    <w:basedOn w:val="DefaultParagraphFont"/>
    <w:uiPriority w:val="31"/>
    <w:qFormat/>
    <w:rsid w:val="00147F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7FA8"/>
    <w:rPr>
      <w:b/>
      <w:bCs/>
      <w:smallCaps/>
      <w:spacing w:val="5"/>
      <w:u w:val="single"/>
    </w:rPr>
  </w:style>
  <w:style w:type="character" w:styleId="BookTitle">
    <w:name w:val="Book Title"/>
    <w:basedOn w:val="DefaultParagraphFont"/>
    <w:uiPriority w:val="33"/>
    <w:qFormat/>
    <w:rsid w:val="00147FA8"/>
    <w:rPr>
      <w:b/>
      <w:bCs/>
      <w:smallCaps/>
    </w:rPr>
  </w:style>
  <w:style w:type="paragraph" w:styleId="TOCHeading">
    <w:name w:val="TOC Heading"/>
    <w:basedOn w:val="Heading1"/>
    <w:next w:val="Normal"/>
    <w:uiPriority w:val="39"/>
    <w:semiHidden/>
    <w:unhideWhenUsed/>
    <w:qFormat/>
    <w:rsid w:val="00147FA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1C"/>
    <w:pPr>
      <w:spacing w:after="200"/>
    </w:pPr>
    <w:rPr>
      <w:rFonts w:ascii="Arial" w:hAnsi="Arial"/>
      <w:sz w:val="22"/>
    </w:rPr>
  </w:style>
  <w:style w:type="paragraph" w:styleId="Heading1">
    <w:name w:val="heading 1"/>
    <w:basedOn w:val="Normal"/>
    <w:next w:val="Normal"/>
    <w:link w:val="Heading1Char"/>
    <w:uiPriority w:val="9"/>
    <w:qFormat/>
    <w:rsid w:val="007D021C"/>
    <w:pPr>
      <w:keepNext/>
      <w:keepLines/>
      <w:spacing w:before="200" w:after="0" w:line="240" w:lineRule="auto"/>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147F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47FA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147FA8"/>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147FA8"/>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semiHidden/>
    <w:unhideWhenUsed/>
    <w:qFormat/>
    <w:rsid w:val="00147FA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47FA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47FA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47FA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021C"/>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147FA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47FA8"/>
    <w:rPr>
      <w:rFonts w:asciiTheme="majorHAnsi" w:eastAsiaTheme="majorEastAsia" w:hAnsiTheme="majorHAnsi" w:cstheme="majorBidi"/>
      <w:color w:val="1F497D" w:themeColor="text2"/>
      <w:sz w:val="24"/>
      <w:szCs w:val="24"/>
    </w:rPr>
  </w:style>
  <w:style w:type="paragraph" w:styleId="BalloonText">
    <w:name w:val="Balloon Text"/>
    <w:basedOn w:val="Normal"/>
    <w:link w:val="BalloonTextChar"/>
    <w:uiPriority w:val="99"/>
    <w:semiHidden/>
    <w:unhideWhenUsed/>
    <w:rsid w:val="00BC2CF3"/>
    <w:rPr>
      <w:rFonts w:ascii="Tahoma" w:hAnsi="Tahoma" w:cs="Tahoma"/>
      <w:sz w:val="16"/>
      <w:szCs w:val="16"/>
    </w:rPr>
  </w:style>
  <w:style w:type="character" w:customStyle="1" w:styleId="BalloonTextChar">
    <w:name w:val="Balloon Text Char"/>
    <w:basedOn w:val="DefaultParagraphFont"/>
    <w:link w:val="BalloonText"/>
    <w:uiPriority w:val="99"/>
    <w:semiHidden/>
    <w:rsid w:val="00BC2CF3"/>
    <w:rPr>
      <w:rFonts w:ascii="Tahoma" w:hAnsi="Tahoma" w:cs="Tahoma"/>
      <w:sz w:val="16"/>
      <w:szCs w:val="16"/>
    </w:rPr>
  </w:style>
  <w:style w:type="character" w:styleId="CommentReference">
    <w:name w:val="annotation reference"/>
    <w:basedOn w:val="DefaultParagraphFont"/>
    <w:uiPriority w:val="99"/>
    <w:semiHidden/>
    <w:unhideWhenUsed/>
    <w:rsid w:val="00BC2CF3"/>
    <w:rPr>
      <w:sz w:val="16"/>
      <w:szCs w:val="16"/>
    </w:rPr>
  </w:style>
  <w:style w:type="paragraph" w:styleId="CommentText">
    <w:name w:val="annotation text"/>
    <w:basedOn w:val="Normal"/>
    <w:link w:val="CommentTextChar"/>
    <w:uiPriority w:val="99"/>
    <w:semiHidden/>
    <w:unhideWhenUsed/>
    <w:rsid w:val="00BC2CF3"/>
  </w:style>
  <w:style w:type="character" w:customStyle="1" w:styleId="CommentTextChar">
    <w:name w:val="Comment Text Char"/>
    <w:basedOn w:val="DefaultParagraphFont"/>
    <w:link w:val="CommentText"/>
    <w:uiPriority w:val="99"/>
    <w:semiHidden/>
    <w:rsid w:val="00BC2CF3"/>
    <w:rPr>
      <w:sz w:val="20"/>
      <w:szCs w:val="20"/>
    </w:rPr>
  </w:style>
  <w:style w:type="paragraph" w:styleId="CommentSubject">
    <w:name w:val="annotation subject"/>
    <w:basedOn w:val="CommentText"/>
    <w:next w:val="CommentText"/>
    <w:link w:val="CommentSubjectChar"/>
    <w:uiPriority w:val="99"/>
    <w:semiHidden/>
    <w:unhideWhenUsed/>
    <w:rsid w:val="00BC2CF3"/>
    <w:rPr>
      <w:b/>
      <w:bCs/>
    </w:rPr>
  </w:style>
  <w:style w:type="character" w:customStyle="1" w:styleId="CommentSubjectChar">
    <w:name w:val="Comment Subject Char"/>
    <w:basedOn w:val="CommentTextChar"/>
    <w:link w:val="CommentSubject"/>
    <w:uiPriority w:val="99"/>
    <w:semiHidden/>
    <w:rsid w:val="00BC2CF3"/>
    <w:rPr>
      <w:b/>
      <w:bCs/>
      <w:sz w:val="20"/>
      <w:szCs w:val="20"/>
    </w:rPr>
  </w:style>
  <w:style w:type="paragraph" w:customStyle="1" w:styleId="SGT3Heading3">
    <w:name w:val="SGT 3 Heading 3"/>
    <w:basedOn w:val="Heading3"/>
    <w:next w:val="SGTNormal"/>
    <w:link w:val="SGT3Heading3Char"/>
    <w:rsid w:val="003D64B0"/>
    <w:rPr>
      <w:rFonts w:ascii="Arial" w:hAnsi="Arial" w:cs="Arial"/>
    </w:rPr>
  </w:style>
  <w:style w:type="paragraph" w:customStyle="1" w:styleId="SGT2Heading2">
    <w:name w:val="SGT 2 Heading 2"/>
    <w:basedOn w:val="Heading2"/>
    <w:next w:val="SGTNormal"/>
    <w:link w:val="SGT2Heading2Char"/>
    <w:rsid w:val="003D64B0"/>
    <w:rPr>
      <w:rFonts w:ascii="Arial" w:hAnsi="Arial" w:cs="Arial"/>
    </w:rPr>
  </w:style>
  <w:style w:type="character" w:customStyle="1" w:styleId="SGT3Heading3Char">
    <w:name w:val="SGT 3 Heading 3 Char"/>
    <w:basedOn w:val="Heading3Char"/>
    <w:link w:val="SGT3Heading3"/>
    <w:rsid w:val="003D64B0"/>
    <w:rPr>
      <w:rFonts w:ascii="Arial" w:eastAsiaTheme="majorEastAsia" w:hAnsi="Arial" w:cs="Arial"/>
      <w:b w:val="0"/>
      <w:bCs w:val="0"/>
      <w:color w:val="4F81BD" w:themeColor="accent1"/>
      <w:sz w:val="24"/>
      <w:szCs w:val="24"/>
      <w:lang w:val="en-US"/>
    </w:rPr>
  </w:style>
  <w:style w:type="character" w:customStyle="1" w:styleId="SGT2Heading2Char">
    <w:name w:val="SGT 2 Heading 2 Char"/>
    <w:basedOn w:val="Heading2Char"/>
    <w:link w:val="SGT2Heading2"/>
    <w:rsid w:val="003D64B0"/>
    <w:rPr>
      <w:rFonts w:ascii="Arial" w:eastAsiaTheme="majorEastAsia" w:hAnsi="Arial" w:cs="Arial"/>
      <w:b w:val="0"/>
      <w:bCs w:val="0"/>
      <w:color w:val="4F81BD" w:themeColor="accent1"/>
      <w:sz w:val="26"/>
      <w:szCs w:val="26"/>
      <w:lang w:val="en-US"/>
    </w:rPr>
  </w:style>
  <w:style w:type="paragraph" w:customStyle="1" w:styleId="SGT1Heading1">
    <w:name w:val="SGT 1 Heading 1"/>
    <w:basedOn w:val="Heading1"/>
    <w:next w:val="SGTNormal"/>
    <w:link w:val="SGT1Heading1Char"/>
    <w:rsid w:val="00154F8A"/>
    <w:rPr>
      <w:rFonts w:cs="Arial"/>
    </w:rPr>
  </w:style>
  <w:style w:type="paragraph" w:customStyle="1" w:styleId="SGTNormal">
    <w:name w:val="SGT Normal"/>
    <w:basedOn w:val="Normal"/>
    <w:link w:val="SGTNormalChar"/>
    <w:rsid w:val="005C475A"/>
    <w:rPr>
      <w:rFonts w:cs="Arial"/>
    </w:rPr>
  </w:style>
  <w:style w:type="character" w:customStyle="1" w:styleId="SGT1Heading1Char">
    <w:name w:val="SGT 1 Heading 1 Char"/>
    <w:basedOn w:val="Heading1Char"/>
    <w:link w:val="SGT1Heading1"/>
    <w:rsid w:val="00154F8A"/>
    <w:rPr>
      <w:rFonts w:ascii="Arial" w:eastAsiaTheme="majorEastAsia" w:hAnsi="Arial" w:cs="Arial"/>
      <w:b/>
      <w:bCs w:val="0"/>
      <w:color w:val="365F91" w:themeColor="accent1" w:themeShade="BF"/>
      <w:sz w:val="28"/>
      <w:szCs w:val="28"/>
    </w:rPr>
  </w:style>
  <w:style w:type="paragraph" w:styleId="Caption">
    <w:name w:val="caption"/>
    <w:basedOn w:val="Normal"/>
    <w:next w:val="Normal"/>
    <w:link w:val="CaptionChar"/>
    <w:uiPriority w:val="35"/>
    <w:unhideWhenUsed/>
    <w:qFormat/>
    <w:rsid w:val="00147FA8"/>
    <w:pPr>
      <w:spacing w:line="240" w:lineRule="auto"/>
    </w:pPr>
    <w:rPr>
      <w:b/>
      <w:bCs/>
      <w:smallCaps/>
      <w:color w:val="595959" w:themeColor="text1" w:themeTint="A6"/>
      <w:spacing w:val="6"/>
    </w:rPr>
  </w:style>
  <w:style w:type="character" w:customStyle="1" w:styleId="SGTNormalChar">
    <w:name w:val="SGT Normal Char"/>
    <w:basedOn w:val="DefaultParagraphFont"/>
    <w:link w:val="SGTNormal"/>
    <w:rsid w:val="005C475A"/>
    <w:rPr>
      <w:rFonts w:ascii="Arial" w:hAnsi="Arial" w:cs="Arial"/>
      <w:sz w:val="24"/>
      <w:szCs w:val="24"/>
      <w:lang w:val="en-US"/>
    </w:rPr>
  </w:style>
  <w:style w:type="paragraph" w:styleId="Header">
    <w:name w:val="header"/>
    <w:basedOn w:val="Normal"/>
    <w:link w:val="HeaderChar"/>
    <w:uiPriority w:val="99"/>
    <w:unhideWhenUsed/>
    <w:rsid w:val="00EC35C5"/>
    <w:pPr>
      <w:tabs>
        <w:tab w:val="center" w:pos="4680"/>
        <w:tab w:val="right" w:pos="9360"/>
      </w:tabs>
    </w:pPr>
    <w:rPr>
      <w:szCs w:val="22"/>
    </w:rPr>
  </w:style>
  <w:style w:type="character" w:customStyle="1" w:styleId="HeaderChar">
    <w:name w:val="Header Char"/>
    <w:basedOn w:val="DefaultParagraphFont"/>
    <w:link w:val="Header"/>
    <w:uiPriority w:val="99"/>
    <w:rsid w:val="00EC35C5"/>
  </w:style>
  <w:style w:type="paragraph" w:styleId="Footer">
    <w:name w:val="footer"/>
    <w:basedOn w:val="Normal"/>
    <w:link w:val="FooterChar"/>
    <w:uiPriority w:val="99"/>
    <w:unhideWhenUsed/>
    <w:rsid w:val="00EC35C5"/>
    <w:pPr>
      <w:tabs>
        <w:tab w:val="center" w:pos="4680"/>
        <w:tab w:val="right" w:pos="9360"/>
      </w:tabs>
    </w:pPr>
    <w:rPr>
      <w:szCs w:val="22"/>
    </w:rPr>
  </w:style>
  <w:style w:type="character" w:customStyle="1" w:styleId="FooterChar">
    <w:name w:val="Footer Char"/>
    <w:basedOn w:val="DefaultParagraphFont"/>
    <w:link w:val="Footer"/>
    <w:uiPriority w:val="99"/>
    <w:rsid w:val="00EC35C5"/>
  </w:style>
  <w:style w:type="paragraph" w:customStyle="1" w:styleId="NormalSGT">
    <w:name w:val="Normal SGT"/>
    <w:basedOn w:val="Normal"/>
    <w:link w:val="NormalSGTChar"/>
    <w:uiPriority w:val="1"/>
    <w:rsid w:val="00012D84"/>
    <w:rPr>
      <w:rFonts w:cs="Arial"/>
    </w:rPr>
  </w:style>
  <w:style w:type="character" w:customStyle="1" w:styleId="NormalSGTChar">
    <w:name w:val="Normal SGT Char"/>
    <w:basedOn w:val="DefaultParagraphFont"/>
    <w:link w:val="NormalSGT"/>
    <w:uiPriority w:val="1"/>
    <w:rsid w:val="00012D84"/>
    <w:rPr>
      <w:rFonts w:ascii="Arial" w:hAnsi="Arial" w:cs="Arial"/>
      <w:sz w:val="24"/>
      <w:szCs w:val="24"/>
    </w:rPr>
  </w:style>
  <w:style w:type="paragraph" w:styleId="FootnoteText">
    <w:name w:val="footnote text"/>
    <w:basedOn w:val="Normal"/>
    <w:link w:val="FootnoteTextChar"/>
    <w:uiPriority w:val="99"/>
    <w:unhideWhenUsed/>
    <w:rsid w:val="00012D84"/>
    <w:pPr>
      <w:widowControl w:val="0"/>
    </w:pPr>
  </w:style>
  <w:style w:type="character" w:customStyle="1" w:styleId="FootnoteTextChar">
    <w:name w:val="Footnote Text Char"/>
    <w:basedOn w:val="DefaultParagraphFont"/>
    <w:link w:val="FootnoteText"/>
    <w:uiPriority w:val="99"/>
    <w:rsid w:val="00012D84"/>
    <w:rPr>
      <w:sz w:val="20"/>
      <w:szCs w:val="20"/>
      <w:lang w:val="en-US"/>
    </w:rPr>
  </w:style>
  <w:style w:type="character" w:styleId="FootnoteReference">
    <w:name w:val="footnote reference"/>
    <w:basedOn w:val="DefaultParagraphFont"/>
    <w:uiPriority w:val="99"/>
    <w:unhideWhenUsed/>
    <w:rsid w:val="00012D84"/>
    <w:rPr>
      <w:vertAlign w:val="superscript"/>
    </w:rPr>
  </w:style>
  <w:style w:type="character" w:styleId="Hyperlink">
    <w:name w:val="Hyperlink"/>
    <w:basedOn w:val="DefaultParagraphFont"/>
    <w:uiPriority w:val="99"/>
    <w:unhideWhenUsed/>
    <w:rsid w:val="00012D84"/>
    <w:rPr>
      <w:color w:val="0000FF" w:themeColor="hyperlink"/>
      <w:u w:val="single"/>
    </w:rPr>
  </w:style>
  <w:style w:type="paragraph" w:customStyle="1" w:styleId="SGTCaption">
    <w:name w:val="SGT Caption"/>
    <w:basedOn w:val="Caption"/>
    <w:link w:val="SGTCaptionChar"/>
    <w:rsid w:val="00CE599A"/>
    <w:pPr>
      <w:keepNext/>
      <w:spacing w:before="120" w:after="60"/>
    </w:pPr>
    <w:rPr>
      <w:rFonts w:cs="Arial"/>
      <w:b w:val="0"/>
      <w:color w:val="000000" w:themeColor="text1"/>
      <w:sz w:val="21"/>
    </w:rPr>
  </w:style>
  <w:style w:type="table" w:customStyle="1" w:styleId="TableGrid1">
    <w:name w:val="Table Grid1"/>
    <w:basedOn w:val="TableNormal"/>
    <w:next w:val="TableGrid"/>
    <w:uiPriority w:val="59"/>
    <w:rsid w:val="00786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7861F9"/>
    <w:rPr>
      <w:b/>
      <w:bCs/>
      <w:smallCaps/>
      <w:color w:val="595959" w:themeColor="text1" w:themeTint="A6"/>
      <w:spacing w:val="6"/>
    </w:rPr>
  </w:style>
  <w:style w:type="character" w:customStyle="1" w:styleId="SGTCaptionChar">
    <w:name w:val="SGT Caption Char"/>
    <w:basedOn w:val="CaptionChar"/>
    <w:link w:val="SGTCaption"/>
    <w:rsid w:val="00CE599A"/>
    <w:rPr>
      <w:rFonts w:ascii="Arial" w:hAnsi="Arial" w:cs="Arial"/>
      <w:b w:val="0"/>
      <w:bCs/>
      <w:smallCaps/>
      <w:color w:val="000000" w:themeColor="text1"/>
      <w:spacing w:val="6"/>
      <w:sz w:val="21"/>
      <w:szCs w:val="18"/>
    </w:rPr>
  </w:style>
  <w:style w:type="paragraph" w:customStyle="1" w:styleId="EndNoteBibliographyTitle">
    <w:name w:val="EndNote Bibliography Title"/>
    <w:basedOn w:val="Normal"/>
    <w:link w:val="EndNoteBibliographyTitleChar"/>
    <w:rsid w:val="005F124E"/>
    <w:pPr>
      <w:spacing w:line="276" w:lineRule="auto"/>
      <w:jc w:val="center"/>
    </w:pPr>
    <w:rPr>
      <w:rFonts w:cs="Arial"/>
      <w:noProof/>
      <w:sz w:val="20"/>
      <w:szCs w:val="22"/>
    </w:rPr>
  </w:style>
  <w:style w:type="character" w:customStyle="1" w:styleId="EndNoteBibliographyTitleChar">
    <w:name w:val="EndNote Bibliography Title Char"/>
    <w:basedOn w:val="NormalSGTChar"/>
    <w:link w:val="EndNoteBibliographyTitle"/>
    <w:rsid w:val="005F124E"/>
    <w:rPr>
      <w:rFonts w:ascii="Arial" w:hAnsi="Arial" w:cs="Arial"/>
      <w:noProof/>
      <w:sz w:val="24"/>
      <w:szCs w:val="22"/>
    </w:rPr>
  </w:style>
  <w:style w:type="paragraph" w:customStyle="1" w:styleId="EndNoteBibliography">
    <w:name w:val="EndNote Bibliography"/>
    <w:basedOn w:val="Normal"/>
    <w:link w:val="EndNoteBibliographyChar"/>
    <w:rsid w:val="005F124E"/>
    <w:pPr>
      <w:spacing w:line="240" w:lineRule="auto"/>
    </w:pPr>
    <w:rPr>
      <w:rFonts w:cs="Arial"/>
      <w:noProof/>
      <w:sz w:val="20"/>
      <w:szCs w:val="22"/>
    </w:rPr>
  </w:style>
  <w:style w:type="character" w:customStyle="1" w:styleId="EndNoteBibliographyChar">
    <w:name w:val="EndNote Bibliography Char"/>
    <w:basedOn w:val="NormalSGTChar"/>
    <w:link w:val="EndNoteBibliography"/>
    <w:rsid w:val="005F124E"/>
    <w:rPr>
      <w:rFonts w:ascii="Arial" w:hAnsi="Arial" w:cs="Arial"/>
      <w:noProof/>
      <w:sz w:val="24"/>
      <w:szCs w:val="22"/>
    </w:rPr>
  </w:style>
  <w:style w:type="character" w:styleId="Strong">
    <w:name w:val="Strong"/>
    <w:basedOn w:val="DefaultParagraphFont"/>
    <w:uiPriority w:val="22"/>
    <w:qFormat/>
    <w:rsid w:val="00147FA8"/>
    <w:rPr>
      <w:b/>
      <w:bCs/>
    </w:rPr>
  </w:style>
  <w:style w:type="paragraph" w:styleId="ListParagraph">
    <w:name w:val="List Paragraph"/>
    <w:basedOn w:val="Normal"/>
    <w:uiPriority w:val="34"/>
    <w:qFormat/>
    <w:rsid w:val="001F400D"/>
    <w:pPr>
      <w:ind w:left="720"/>
      <w:contextualSpacing/>
    </w:pPr>
  </w:style>
  <w:style w:type="character" w:customStyle="1" w:styleId="Heading4Char">
    <w:name w:val="Heading 4 Char"/>
    <w:basedOn w:val="DefaultParagraphFont"/>
    <w:link w:val="Heading4"/>
    <w:uiPriority w:val="9"/>
    <w:rsid w:val="00147FA8"/>
    <w:rPr>
      <w:rFonts w:asciiTheme="majorHAnsi" w:eastAsiaTheme="majorEastAsia" w:hAnsiTheme="majorHAnsi" w:cstheme="majorBidi"/>
      <w:sz w:val="22"/>
      <w:szCs w:val="22"/>
    </w:rPr>
  </w:style>
  <w:style w:type="paragraph" w:customStyle="1" w:styleId="SGT4Heading4">
    <w:name w:val="SGT 4 Heading 4"/>
    <w:basedOn w:val="Heading4"/>
    <w:next w:val="SGTNormal"/>
    <w:link w:val="SGT4Heading4Char"/>
    <w:rsid w:val="001F400D"/>
    <w:rPr>
      <w:rFonts w:ascii="Arial Narrow" w:hAnsi="Arial Narrow"/>
    </w:rPr>
  </w:style>
  <w:style w:type="character" w:customStyle="1" w:styleId="SGT4Heading4Char">
    <w:name w:val="SGT 4 Heading 4 Char"/>
    <w:basedOn w:val="Heading4Char"/>
    <w:link w:val="SGT4Heading4"/>
    <w:rsid w:val="001F400D"/>
    <w:rPr>
      <w:rFonts w:ascii="Arial Narrow" w:eastAsiaTheme="majorEastAsia" w:hAnsi="Arial Narrow" w:cstheme="majorBidi"/>
      <w:b w:val="0"/>
      <w:bCs w:val="0"/>
      <w:i w:val="0"/>
      <w:iCs w:val="0"/>
      <w:color w:val="4F81BD" w:themeColor="accent1"/>
      <w:sz w:val="22"/>
      <w:szCs w:val="22"/>
      <w:lang w:val="en-US"/>
    </w:rPr>
  </w:style>
  <w:style w:type="character" w:styleId="FollowedHyperlink">
    <w:name w:val="FollowedHyperlink"/>
    <w:basedOn w:val="DefaultParagraphFont"/>
    <w:uiPriority w:val="99"/>
    <w:semiHidden/>
    <w:unhideWhenUsed/>
    <w:rsid w:val="003435C2"/>
    <w:rPr>
      <w:color w:val="800080" w:themeColor="followedHyperlink"/>
      <w:u w:val="single"/>
    </w:rPr>
  </w:style>
  <w:style w:type="paragraph" w:customStyle="1" w:styleId="ColorfulList-Accent11">
    <w:name w:val="Colorful List - Accent 11"/>
    <w:basedOn w:val="Normal"/>
    <w:uiPriority w:val="34"/>
    <w:rsid w:val="00800BC8"/>
    <w:pPr>
      <w:spacing w:line="276" w:lineRule="auto"/>
      <w:ind w:left="720"/>
      <w:contextualSpacing/>
    </w:pPr>
    <w:rPr>
      <w:rFonts w:ascii="Calibri" w:eastAsia="Calibri" w:hAnsi="Calibri"/>
      <w:szCs w:val="22"/>
    </w:rPr>
  </w:style>
  <w:style w:type="paragraph" w:customStyle="1" w:styleId="Body">
    <w:name w:val="Body"/>
    <w:basedOn w:val="Normal"/>
    <w:rsid w:val="009C1022"/>
    <w:pPr>
      <w:spacing w:after="240"/>
      <w:jc w:val="both"/>
    </w:pPr>
  </w:style>
  <w:style w:type="paragraph" w:styleId="NormalWeb">
    <w:name w:val="Normal (Web)"/>
    <w:basedOn w:val="Normal"/>
    <w:uiPriority w:val="99"/>
    <w:semiHidden/>
    <w:unhideWhenUsed/>
    <w:rsid w:val="00F93229"/>
    <w:pPr>
      <w:spacing w:before="100" w:beforeAutospacing="1" w:after="100" w:afterAutospacing="1"/>
    </w:pPr>
  </w:style>
  <w:style w:type="paragraph" w:customStyle="1" w:styleId="Default">
    <w:name w:val="Default"/>
    <w:rsid w:val="00FA7E29"/>
    <w:pPr>
      <w:autoSpaceDE w:val="0"/>
      <w:autoSpaceDN w:val="0"/>
      <w:adjustRightInd w:val="0"/>
      <w:spacing w:after="0" w:line="240" w:lineRule="auto"/>
    </w:pPr>
    <w:rPr>
      <w:rFonts w:ascii="Verdana" w:eastAsia="Calibri" w:hAnsi="Verdana" w:cs="Verdana"/>
      <w:color w:val="000000"/>
      <w:sz w:val="24"/>
      <w:szCs w:val="24"/>
      <w:lang w:val="en-CA"/>
    </w:rPr>
  </w:style>
  <w:style w:type="character" w:customStyle="1" w:styleId="UnresolvedMention1">
    <w:name w:val="Unresolved Mention1"/>
    <w:basedOn w:val="DefaultParagraphFont"/>
    <w:uiPriority w:val="99"/>
    <w:semiHidden/>
    <w:unhideWhenUsed/>
    <w:rsid w:val="00C51EA4"/>
    <w:rPr>
      <w:color w:val="808080"/>
      <w:shd w:val="clear" w:color="auto" w:fill="E6E6E6"/>
    </w:rPr>
  </w:style>
  <w:style w:type="character" w:customStyle="1" w:styleId="apple-converted-space">
    <w:name w:val="apple-converted-space"/>
    <w:basedOn w:val="DefaultParagraphFont"/>
    <w:rsid w:val="009E3D74"/>
  </w:style>
  <w:style w:type="character" w:customStyle="1" w:styleId="Heading5Char">
    <w:name w:val="Heading 5 Char"/>
    <w:basedOn w:val="DefaultParagraphFont"/>
    <w:link w:val="Heading5"/>
    <w:uiPriority w:val="9"/>
    <w:semiHidden/>
    <w:rsid w:val="00147FA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47FA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47FA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47FA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47FA8"/>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147FA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47FA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47FA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47FA8"/>
    <w:rPr>
      <w:rFonts w:asciiTheme="majorHAnsi" w:eastAsiaTheme="majorEastAsia" w:hAnsiTheme="majorHAnsi" w:cstheme="majorBidi"/>
      <w:sz w:val="24"/>
      <w:szCs w:val="24"/>
    </w:rPr>
  </w:style>
  <w:style w:type="character" w:styleId="Emphasis">
    <w:name w:val="Emphasis"/>
    <w:basedOn w:val="DefaultParagraphFont"/>
    <w:uiPriority w:val="20"/>
    <w:qFormat/>
    <w:rsid w:val="00147FA8"/>
    <w:rPr>
      <w:i/>
      <w:iCs/>
    </w:rPr>
  </w:style>
  <w:style w:type="paragraph" w:styleId="NoSpacing">
    <w:name w:val="No Spacing"/>
    <w:uiPriority w:val="1"/>
    <w:qFormat/>
    <w:rsid w:val="00147FA8"/>
    <w:pPr>
      <w:spacing w:after="0" w:line="240" w:lineRule="auto"/>
    </w:pPr>
  </w:style>
  <w:style w:type="paragraph" w:styleId="Quote">
    <w:name w:val="Quote"/>
    <w:basedOn w:val="Normal"/>
    <w:next w:val="Normal"/>
    <w:link w:val="QuoteChar"/>
    <w:uiPriority w:val="29"/>
    <w:qFormat/>
    <w:rsid w:val="00147FA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47FA8"/>
    <w:rPr>
      <w:i/>
      <w:iCs/>
      <w:color w:val="404040" w:themeColor="text1" w:themeTint="BF"/>
    </w:rPr>
  </w:style>
  <w:style w:type="paragraph" w:styleId="IntenseQuote">
    <w:name w:val="Intense Quote"/>
    <w:basedOn w:val="Normal"/>
    <w:next w:val="Normal"/>
    <w:link w:val="IntenseQuoteChar"/>
    <w:uiPriority w:val="30"/>
    <w:qFormat/>
    <w:rsid w:val="00147FA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47FA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47FA8"/>
    <w:rPr>
      <w:i/>
      <w:iCs/>
      <w:color w:val="404040" w:themeColor="text1" w:themeTint="BF"/>
    </w:rPr>
  </w:style>
  <w:style w:type="character" w:styleId="IntenseEmphasis">
    <w:name w:val="Intense Emphasis"/>
    <w:basedOn w:val="DefaultParagraphFont"/>
    <w:uiPriority w:val="21"/>
    <w:qFormat/>
    <w:rsid w:val="00147FA8"/>
    <w:rPr>
      <w:b/>
      <w:bCs/>
      <w:i/>
      <w:iCs/>
    </w:rPr>
  </w:style>
  <w:style w:type="character" w:styleId="SubtleReference">
    <w:name w:val="Subtle Reference"/>
    <w:basedOn w:val="DefaultParagraphFont"/>
    <w:uiPriority w:val="31"/>
    <w:qFormat/>
    <w:rsid w:val="00147F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7FA8"/>
    <w:rPr>
      <w:b/>
      <w:bCs/>
      <w:smallCaps/>
      <w:spacing w:val="5"/>
      <w:u w:val="single"/>
    </w:rPr>
  </w:style>
  <w:style w:type="character" w:styleId="BookTitle">
    <w:name w:val="Book Title"/>
    <w:basedOn w:val="DefaultParagraphFont"/>
    <w:uiPriority w:val="33"/>
    <w:qFormat/>
    <w:rsid w:val="00147FA8"/>
    <w:rPr>
      <w:b/>
      <w:bCs/>
      <w:smallCaps/>
    </w:rPr>
  </w:style>
  <w:style w:type="paragraph" w:styleId="TOCHeading">
    <w:name w:val="TOC Heading"/>
    <w:basedOn w:val="Heading1"/>
    <w:next w:val="Normal"/>
    <w:uiPriority w:val="39"/>
    <w:semiHidden/>
    <w:unhideWhenUsed/>
    <w:qFormat/>
    <w:rsid w:val="00147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930">
      <w:bodyDiv w:val="1"/>
      <w:marLeft w:val="0"/>
      <w:marRight w:val="0"/>
      <w:marTop w:val="0"/>
      <w:marBottom w:val="0"/>
      <w:divBdr>
        <w:top w:val="none" w:sz="0" w:space="0" w:color="auto"/>
        <w:left w:val="none" w:sz="0" w:space="0" w:color="auto"/>
        <w:bottom w:val="none" w:sz="0" w:space="0" w:color="auto"/>
        <w:right w:val="none" w:sz="0" w:space="0" w:color="auto"/>
      </w:divBdr>
      <w:divsChild>
        <w:div w:id="1301763758">
          <w:marLeft w:val="0"/>
          <w:marRight w:val="0"/>
          <w:marTop w:val="0"/>
          <w:marBottom w:val="0"/>
          <w:divBdr>
            <w:top w:val="none" w:sz="0" w:space="0" w:color="auto"/>
            <w:left w:val="none" w:sz="0" w:space="0" w:color="auto"/>
            <w:bottom w:val="none" w:sz="0" w:space="0" w:color="auto"/>
            <w:right w:val="none" w:sz="0" w:space="0" w:color="auto"/>
          </w:divBdr>
        </w:div>
        <w:div w:id="1878621304">
          <w:marLeft w:val="0"/>
          <w:marRight w:val="0"/>
          <w:marTop w:val="0"/>
          <w:marBottom w:val="0"/>
          <w:divBdr>
            <w:top w:val="none" w:sz="0" w:space="0" w:color="auto"/>
            <w:left w:val="none" w:sz="0" w:space="0" w:color="auto"/>
            <w:bottom w:val="none" w:sz="0" w:space="0" w:color="auto"/>
            <w:right w:val="none" w:sz="0" w:space="0" w:color="auto"/>
          </w:divBdr>
        </w:div>
        <w:div w:id="825515251">
          <w:marLeft w:val="0"/>
          <w:marRight w:val="0"/>
          <w:marTop w:val="0"/>
          <w:marBottom w:val="0"/>
          <w:divBdr>
            <w:top w:val="none" w:sz="0" w:space="0" w:color="auto"/>
            <w:left w:val="none" w:sz="0" w:space="0" w:color="auto"/>
            <w:bottom w:val="none" w:sz="0" w:space="0" w:color="auto"/>
            <w:right w:val="none" w:sz="0" w:space="0" w:color="auto"/>
          </w:divBdr>
        </w:div>
        <w:div w:id="1861747378">
          <w:marLeft w:val="0"/>
          <w:marRight w:val="0"/>
          <w:marTop w:val="0"/>
          <w:marBottom w:val="0"/>
          <w:divBdr>
            <w:top w:val="none" w:sz="0" w:space="0" w:color="auto"/>
            <w:left w:val="none" w:sz="0" w:space="0" w:color="auto"/>
            <w:bottom w:val="none" w:sz="0" w:space="0" w:color="auto"/>
            <w:right w:val="none" w:sz="0" w:space="0" w:color="auto"/>
          </w:divBdr>
        </w:div>
      </w:divsChild>
    </w:div>
    <w:div w:id="46150010">
      <w:bodyDiv w:val="1"/>
      <w:marLeft w:val="0"/>
      <w:marRight w:val="0"/>
      <w:marTop w:val="0"/>
      <w:marBottom w:val="0"/>
      <w:divBdr>
        <w:top w:val="none" w:sz="0" w:space="0" w:color="auto"/>
        <w:left w:val="none" w:sz="0" w:space="0" w:color="auto"/>
        <w:bottom w:val="none" w:sz="0" w:space="0" w:color="auto"/>
        <w:right w:val="none" w:sz="0" w:space="0" w:color="auto"/>
      </w:divBdr>
      <w:divsChild>
        <w:div w:id="94137807">
          <w:marLeft w:val="0"/>
          <w:marRight w:val="0"/>
          <w:marTop w:val="0"/>
          <w:marBottom w:val="0"/>
          <w:divBdr>
            <w:top w:val="none" w:sz="0" w:space="0" w:color="auto"/>
            <w:left w:val="none" w:sz="0" w:space="0" w:color="auto"/>
            <w:bottom w:val="none" w:sz="0" w:space="0" w:color="auto"/>
            <w:right w:val="none" w:sz="0" w:space="0" w:color="auto"/>
          </w:divBdr>
        </w:div>
        <w:div w:id="1367868644">
          <w:marLeft w:val="0"/>
          <w:marRight w:val="0"/>
          <w:marTop w:val="0"/>
          <w:marBottom w:val="0"/>
          <w:divBdr>
            <w:top w:val="none" w:sz="0" w:space="0" w:color="auto"/>
            <w:left w:val="none" w:sz="0" w:space="0" w:color="auto"/>
            <w:bottom w:val="none" w:sz="0" w:space="0" w:color="auto"/>
            <w:right w:val="none" w:sz="0" w:space="0" w:color="auto"/>
          </w:divBdr>
        </w:div>
        <w:div w:id="386759812">
          <w:marLeft w:val="0"/>
          <w:marRight w:val="0"/>
          <w:marTop w:val="0"/>
          <w:marBottom w:val="0"/>
          <w:divBdr>
            <w:top w:val="none" w:sz="0" w:space="0" w:color="auto"/>
            <w:left w:val="none" w:sz="0" w:space="0" w:color="auto"/>
            <w:bottom w:val="none" w:sz="0" w:space="0" w:color="auto"/>
            <w:right w:val="none" w:sz="0" w:space="0" w:color="auto"/>
          </w:divBdr>
        </w:div>
        <w:div w:id="2070689682">
          <w:marLeft w:val="0"/>
          <w:marRight w:val="0"/>
          <w:marTop w:val="0"/>
          <w:marBottom w:val="0"/>
          <w:divBdr>
            <w:top w:val="none" w:sz="0" w:space="0" w:color="auto"/>
            <w:left w:val="none" w:sz="0" w:space="0" w:color="auto"/>
            <w:bottom w:val="none" w:sz="0" w:space="0" w:color="auto"/>
            <w:right w:val="none" w:sz="0" w:space="0" w:color="auto"/>
          </w:divBdr>
        </w:div>
        <w:div w:id="9112093">
          <w:marLeft w:val="0"/>
          <w:marRight w:val="0"/>
          <w:marTop w:val="0"/>
          <w:marBottom w:val="0"/>
          <w:divBdr>
            <w:top w:val="none" w:sz="0" w:space="0" w:color="auto"/>
            <w:left w:val="none" w:sz="0" w:space="0" w:color="auto"/>
            <w:bottom w:val="none" w:sz="0" w:space="0" w:color="auto"/>
            <w:right w:val="none" w:sz="0" w:space="0" w:color="auto"/>
          </w:divBdr>
        </w:div>
      </w:divsChild>
    </w:div>
    <w:div w:id="206571766">
      <w:bodyDiv w:val="1"/>
      <w:marLeft w:val="0"/>
      <w:marRight w:val="0"/>
      <w:marTop w:val="0"/>
      <w:marBottom w:val="0"/>
      <w:divBdr>
        <w:top w:val="none" w:sz="0" w:space="0" w:color="auto"/>
        <w:left w:val="none" w:sz="0" w:space="0" w:color="auto"/>
        <w:bottom w:val="none" w:sz="0" w:space="0" w:color="auto"/>
        <w:right w:val="none" w:sz="0" w:space="0" w:color="auto"/>
      </w:divBdr>
    </w:div>
    <w:div w:id="219682265">
      <w:bodyDiv w:val="1"/>
      <w:marLeft w:val="0"/>
      <w:marRight w:val="0"/>
      <w:marTop w:val="0"/>
      <w:marBottom w:val="0"/>
      <w:divBdr>
        <w:top w:val="none" w:sz="0" w:space="0" w:color="auto"/>
        <w:left w:val="none" w:sz="0" w:space="0" w:color="auto"/>
        <w:bottom w:val="none" w:sz="0" w:space="0" w:color="auto"/>
        <w:right w:val="none" w:sz="0" w:space="0" w:color="auto"/>
      </w:divBdr>
    </w:div>
    <w:div w:id="282271484">
      <w:bodyDiv w:val="1"/>
      <w:marLeft w:val="0"/>
      <w:marRight w:val="0"/>
      <w:marTop w:val="0"/>
      <w:marBottom w:val="0"/>
      <w:divBdr>
        <w:top w:val="none" w:sz="0" w:space="0" w:color="auto"/>
        <w:left w:val="none" w:sz="0" w:space="0" w:color="auto"/>
        <w:bottom w:val="none" w:sz="0" w:space="0" w:color="auto"/>
        <w:right w:val="none" w:sz="0" w:space="0" w:color="auto"/>
      </w:divBdr>
    </w:div>
    <w:div w:id="345135854">
      <w:bodyDiv w:val="1"/>
      <w:marLeft w:val="0"/>
      <w:marRight w:val="0"/>
      <w:marTop w:val="0"/>
      <w:marBottom w:val="0"/>
      <w:divBdr>
        <w:top w:val="none" w:sz="0" w:space="0" w:color="auto"/>
        <w:left w:val="none" w:sz="0" w:space="0" w:color="auto"/>
        <w:bottom w:val="none" w:sz="0" w:space="0" w:color="auto"/>
        <w:right w:val="none" w:sz="0" w:space="0" w:color="auto"/>
      </w:divBdr>
      <w:divsChild>
        <w:div w:id="1129133118">
          <w:marLeft w:val="0"/>
          <w:marRight w:val="0"/>
          <w:marTop w:val="0"/>
          <w:marBottom w:val="0"/>
          <w:divBdr>
            <w:top w:val="none" w:sz="0" w:space="0" w:color="auto"/>
            <w:left w:val="none" w:sz="0" w:space="0" w:color="auto"/>
            <w:bottom w:val="none" w:sz="0" w:space="0" w:color="auto"/>
            <w:right w:val="none" w:sz="0" w:space="0" w:color="auto"/>
          </w:divBdr>
        </w:div>
        <w:div w:id="950547016">
          <w:marLeft w:val="0"/>
          <w:marRight w:val="0"/>
          <w:marTop w:val="0"/>
          <w:marBottom w:val="0"/>
          <w:divBdr>
            <w:top w:val="none" w:sz="0" w:space="0" w:color="auto"/>
            <w:left w:val="none" w:sz="0" w:space="0" w:color="auto"/>
            <w:bottom w:val="none" w:sz="0" w:space="0" w:color="auto"/>
            <w:right w:val="none" w:sz="0" w:space="0" w:color="auto"/>
          </w:divBdr>
        </w:div>
        <w:div w:id="145559873">
          <w:marLeft w:val="0"/>
          <w:marRight w:val="0"/>
          <w:marTop w:val="0"/>
          <w:marBottom w:val="0"/>
          <w:divBdr>
            <w:top w:val="none" w:sz="0" w:space="0" w:color="auto"/>
            <w:left w:val="none" w:sz="0" w:space="0" w:color="auto"/>
            <w:bottom w:val="none" w:sz="0" w:space="0" w:color="auto"/>
            <w:right w:val="none" w:sz="0" w:space="0" w:color="auto"/>
          </w:divBdr>
        </w:div>
        <w:div w:id="1905484778">
          <w:marLeft w:val="0"/>
          <w:marRight w:val="0"/>
          <w:marTop w:val="0"/>
          <w:marBottom w:val="0"/>
          <w:divBdr>
            <w:top w:val="none" w:sz="0" w:space="0" w:color="auto"/>
            <w:left w:val="none" w:sz="0" w:space="0" w:color="auto"/>
            <w:bottom w:val="none" w:sz="0" w:space="0" w:color="auto"/>
            <w:right w:val="none" w:sz="0" w:space="0" w:color="auto"/>
          </w:divBdr>
        </w:div>
        <w:div w:id="778989047">
          <w:marLeft w:val="0"/>
          <w:marRight w:val="0"/>
          <w:marTop w:val="0"/>
          <w:marBottom w:val="0"/>
          <w:divBdr>
            <w:top w:val="none" w:sz="0" w:space="0" w:color="auto"/>
            <w:left w:val="none" w:sz="0" w:space="0" w:color="auto"/>
            <w:bottom w:val="none" w:sz="0" w:space="0" w:color="auto"/>
            <w:right w:val="none" w:sz="0" w:space="0" w:color="auto"/>
          </w:divBdr>
        </w:div>
        <w:div w:id="1423530720">
          <w:marLeft w:val="0"/>
          <w:marRight w:val="0"/>
          <w:marTop w:val="0"/>
          <w:marBottom w:val="0"/>
          <w:divBdr>
            <w:top w:val="none" w:sz="0" w:space="0" w:color="auto"/>
            <w:left w:val="none" w:sz="0" w:space="0" w:color="auto"/>
            <w:bottom w:val="none" w:sz="0" w:space="0" w:color="auto"/>
            <w:right w:val="none" w:sz="0" w:space="0" w:color="auto"/>
          </w:divBdr>
        </w:div>
        <w:div w:id="1428379221">
          <w:marLeft w:val="0"/>
          <w:marRight w:val="0"/>
          <w:marTop w:val="0"/>
          <w:marBottom w:val="0"/>
          <w:divBdr>
            <w:top w:val="none" w:sz="0" w:space="0" w:color="auto"/>
            <w:left w:val="none" w:sz="0" w:space="0" w:color="auto"/>
            <w:bottom w:val="none" w:sz="0" w:space="0" w:color="auto"/>
            <w:right w:val="none" w:sz="0" w:space="0" w:color="auto"/>
          </w:divBdr>
        </w:div>
        <w:div w:id="795491179">
          <w:marLeft w:val="0"/>
          <w:marRight w:val="0"/>
          <w:marTop w:val="0"/>
          <w:marBottom w:val="0"/>
          <w:divBdr>
            <w:top w:val="none" w:sz="0" w:space="0" w:color="auto"/>
            <w:left w:val="none" w:sz="0" w:space="0" w:color="auto"/>
            <w:bottom w:val="none" w:sz="0" w:space="0" w:color="auto"/>
            <w:right w:val="none" w:sz="0" w:space="0" w:color="auto"/>
          </w:divBdr>
        </w:div>
        <w:div w:id="263465336">
          <w:marLeft w:val="0"/>
          <w:marRight w:val="0"/>
          <w:marTop w:val="0"/>
          <w:marBottom w:val="0"/>
          <w:divBdr>
            <w:top w:val="none" w:sz="0" w:space="0" w:color="auto"/>
            <w:left w:val="none" w:sz="0" w:space="0" w:color="auto"/>
            <w:bottom w:val="none" w:sz="0" w:space="0" w:color="auto"/>
            <w:right w:val="none" w:sz="0" w:space="0" w:color="auto"/>
          </w:divBdr>
        </w:div>
        <w:div w:id="1866556970">
          <w:marLeft w:val="0"/>
          <w:marRight w:val="0"/>
          <w:marTop w:val="0"/>
          <w:marBottom w:val="0"/>
          <w:divBdr>
            <w:top w:val="none" w:sz="0" w:space="0" w:color="auto"/>
            <w:left w:val="none" w:sz="0" w:space="0" w:color="auto"/>
            <w:bottom w:val="none" w:sz="0" w:space="0" w:color="auto"/>
            <w:right w:val="none" w:sz="0" w:space="0" w:color="auto"/>
          </w:divBdr>
        </w:div>
        <w:div w:id="1927495688">
          <w:marLeft w:val="0"/>
          <w:marRight w:val="0"/>
          <w:marTop w:val="0"/>
          <w:marBottom w:val="0"/>
          <w:divBdr>
            <w:top w:val="none" w:sz="0" w:space="0" w:color="auto"/>
            <w:left w:val="none" w:sz="0" w:space="0" w:color="auto"/>
            <w:bottom w:val="none" w:sz="0" w:space="0" w:color="auto"/>
            <w:right w:val="none" w:sz="0" w:space="0" w:color="auto"/>
          </w:divBdr>
        </w:div>
      </w:divsChild>
    </w:div>
    <w:div w:id="364867591">
      <w:bodyDiv w:val="1"/>
      <w:marLeft w:val="0"/>
      <w:marRight w:val="0"/>
      <w:marTop w:val="0"/>
      <w:marBottom w:val="0"/>
      <w:divBdr>
        <w:top w:val="none" w:sz="0" w:space="0" w:color="auto"/>
        <w:left w:val="none" w:sz="0" w:space="0" w:color="auto"/>
        <w:bottom w:val="none" w:sz="0" w:space="0" w:color="auto"/>
        <w:right w:val="none" w:sz="0" w:space="0" w:color="auto"/>
      </w:divBdr>
    </w:div>
    <w:div w:id="390614871">
      <w:bodyDiv w:val="1"/>
      <w:marLeft w:val="0"/>
      <w:marRight w:val="0"/>
      <w:marTop w:val="0"/>
      <w:marBottom w:val="0"/>
      <w:divBdr>
        <w:top w:val="none" w:sz="0" w:space="0" w:color="auto"/>
        <w:left w:val="none" w:sz="0" w:space="0" w:color="auto"/>
        <w:bottom w:val="none" w:sz="0" w:space="0" w:color="auto"/>
        <w:right w:val="none" w:sz="0" w:space="0" w:color="auto"/>
      </w:divBdr>
    </w:div>
    <w:div w:id="410658097">
      <w:bodyDiv w:val="1"/>
      <w:marLeft w:val="0"/>
      <w:marRight w:val="0"/>
      <w:marTop w:val="0"/>
      <w:marBottom w:val="0"/>
      <w:divBdr>
        <w:top w:val="none" w:sz="0" w:space="0" w:color="auto"/>
        <w:left w:val="none" w:sz="0" w:space="0" w:color="auto"/>
        <w:bottom w:val="none" w:sz="0" w:space="0" w:color="auto"/>
        <w:right w:val="none" w:sz="0" w:space="0" w:color="auto"/>
      </w:divBdr>
      <w:divsChild>
        <w:div w:id="853571985">
          <w:marLeft w:val="0"/>
          <w:marRight w:val="0"/>
          <w:marTop w:val="0"/>
          <w:marBottom w:val="0"/>
          <w:divBdr>
            <w:top w:val="none" w:sz="0" w:space="0" w:color="auto"/>
            <w:left w:val="none" w:sz="0" w:space="0" w:color="auto"/>
            <w:bottom w:val="none" w:sz="0" w:space="0" w:color="auto"/>
            <w:right w:val="none" w:sz="0" w:space="0" w:color="auto"/>
          </w:divBdr>
        </w:div>
        <w:div w:id="1329140120">
          <w:marLeft w:val="0"/>
          <w:marRight w:val="0"/>
          <w:marTop w:val="0"/>
          <w:marBottom w:val="0"/>
          <w:divBdr>
            <w:top w:val="none" w:sz="0" w:space="0" w:color="auto"/>
            <w:left w:val="none" w:sz="0" w:space="0" w:color="auto"/>
            <w:bottom w:val="none" w:sz="0" w:space="0" w:color="auto"/>
            <w:right w:val="none" w:sz="0" w:space="0" w:color="auto"/>
          </w:divBdr>
        </w:div>
        <w:div w:id="53745355">
          <w:marLeft w:val="0"/>
          <w:marRight w:val="0"/>
          <w:marTop w:val="0"/>
          <w:marBottom w:val="0"/>
          <w:divBdr>
            <w:top w:val="none" w:sz="0" w:space="0" w:color="auto"/>
            <w:left w:val="none" w:sz="0" w:space="0" w:color="auto"/>
            <w:bottom w:val="none" w:sz="0" w:space="0" w:color="auto"/>
            <w:right w:val="none" w:sz="0" w:space="0" w:color="auto"/>
          </w:divBdr>
        </w:div>
        <w:div w:id="1857425289">
          <w:marLeft w:val="0"/>
          <w:marRight w:val="0"/>
          <w:marTop w:val="0"/>
          <w:marBottom w:val="0"/>
          <w:divBdr>
            <w:top w:val="none" w:sz="0" w:space="0" w:color="auto"/>
            <w:left w:val="none" w:sz="0" w:space="0" w:color="auto"/>
            <w:bottom w:val="none" w:sz="0" w:space="0" w:color="auto"/>
            <w:right w:val="none" w:sz="0" w:space="0" w:color="auto"/>
          </w:divBdr>
        </w:div>
      </w:divsChild>
    </w:div>
    <w:div w:id="428238420">
      <w:bodyDiv w:val="1"/>
      <w:marLeft w:val="0"/>
      <w:marRight w:val="0"/>
      <w:marTop w:val="0"/>
      <w:marBottom w:val="0"/>
      <w:divBdr>
        <w:top w:val="none" w:sz="0" w:space="0" w:color="auto"/>
        <w:left w:val="none" w:sz="0" w:space="0" w:color="auto"/>
        <w:bottom w:val="none" w:sz="0" w:space="0" w:color="auto"/>
        <w:right w:val="none" w:sz="0" w:space="0" w:color="auto"/>
      </w:divBdr>
    </w:div>
    <w:div w:id="485315634">
      <w:bodyDiv w:val="1"/>
      <w:marLeft w:val="0"/>
      <w:marRight w:val="0"/>
      <w:marTop w:val="0"/>
      <w:marBottom w:val="0"/>
      <w:divBdr>
        <w:top w:val="none" w:sz="0" w:space="0" w:color="auto"/>
        <w:left w:val="none" w:sz="0" w:space="0" w:color="auto"/>
        <w:bottom w:val="none" w:sz="0" w:space="0" w:color="auto"/>
        <w:right w:val="none" w:sz="0" w:space="0" w:color="auto"/>
      </w:divBdr>
    </w:div>
    <w:div w:id="502938163">
      <w:bodyDiv w:val="1"/>
      <w:marLeft w:val="0"/>
      <w:marRight w:val="0"/>
      <w:marTop w:val="0"/>
      <w:marBottom w:val="0"/>
      <w:divBdr>
        <w:top w:val="none" w:sz="0" w:space="0" w:color="auto"/>
        <w:left w:val="none" w:sz="0" w:space="0" w:color="auto"/>
        <w:bottom w:val="none" w:sz="0" w:space="0" w:color="auto"/>
        <w:right w:val="none" w:sz="0" w:space="0" w:color="auto"/>
      </w:divBdr>
      <w:divsChild>
        <w:div w:id="1698313254">
          <w:marLeft w:val="0"/>
          <w:marRight w:val="0"/>
          <w:marTop w:val="0"/>
          <w:marBottom w:val="0"/>
          <w:divBdr>
            <w:top w:val="none" w:sz="0" w:space="0" w:color="auto"/>
            <w:left w:val="none" w:sz="0" w:space="0" w:color="auto"/>
            <w:bottom w:val="none" w:sz="0" w:space="0" w:color="auto"/>
            <w:right w:val="none" w:sz="0" w:space="0" w:color="auto"/>
          </w:divBdr>
        </w:div>
        <w:div w:id="783382656">
          <w:marLeft w:val="0"/>
          <w:marRight w:val="0"/>
          <w:marTop w:val="0"/>
          <w:marBottom w:val="0"/>
          <w:divBdr>
            <w:top w:val="none" w:sz="0" w:space="0" w:color="auto"/>
            <w:left w:val="none" w:sz="0" w:space="0" w:color="auto"/>
            <w:bottom w:val="none" w:sz="0" w:space="0" w:color="auto"/>
            <w:right w:val="none" w:sz="0" w:space="0" w:color="auto"/>
          </w:divBdr>
        </w:div>
        <w:div w:id="1763915611">
          <w:marLeft w:val="0"/>
          <w:marRight w:val="0"/>
          <w:marTop w:val="0"/>
          <w:marBottom w:val="0"/>
          <w:divBdr>
            <w:top w:val="none" w:sz="0" w:space="0" w:color="auto"/>
            <w:left w:val="none" w:sz="0" w:space="0" w:color="auto"/>
            <w:bottom w:val="none" w:sz="0" w:space="0" w:color="auto"/>
            <w:right w:val="none" w:sz="0" w:space="0" w:color="auto"/>
          </w:divBdr>
        </w:div>
        <w:div w:id="835151953">
          <w:marLeft w:val="0"/>
          <w:marRight w:val="0"/>
          <w:marTop w:val="0"/>
          <w:marBottom w:val="0"/>
          <w:divBdr>
            <w:top w:val="none" w:sz="0" w:space="0" w:color="auto"/>
            <w:left w:val="none" w:sz="0" w:space="0" w:color="auto"/>
            <w:bottom w:val="none" w:sz="0" w:space="0" w:color="auto"/>
            <w:right w:val="none" w:sz="0" w:space="0" w:color="auto"/>
          </w:divBdr>
        </w:div>
      </w:divsChild>
    </w:div>
    <w:div w:id="589201355">
      <w:bodyDiv w:val="1"/>
      <w:marLeft w:val="0"/>
      <w:marRight w:val="0"/>
      <w:marTop w:val="0"/>
      <w:marBottom w:val="0"/>
      <w:divBdr>
        <w:top w:val="none" w:sz="0" w:space="0" w:color="auto"/>
        <w:left w:val="none" w:sz="0" w:space="0" w:color="auto"/>
        <w:bottom w:val="none" w:sz="0" w:space="0" w:color="auto"/>
        <w:right w:val="none" w:sz="0" w:space="0" w:color="auto"/>
      </w:divBdr>
      <w:divsChild>
        <w:div w:id="748891984">
          <w:marLeft w:val="0"/>
          <w:marRight w:val="0"/>
          <w:marTop w:val="0"/>
          <w:marBottom w:val="0"/>
          <w:divBdr>
            <w:top w:val="none" w:sz="0" w:space="0" w:color="auto"/>
            <w:left w:val="none" w:sz="0" w:space="0" w:color="auto"/>
            <w:bottom w:val="none" w:sz="0" w:space="0" w:color="auto"/>
            <w:right w:val="none" w:sz="0" w:space="0" w:color="auto"/>
          </w:divBdr>
        </w:div>
        <w:div w:id="521864224">
          <w:marLeft w:val="0"/>
          <w:marRight w:val="0"/>
          <w:marTop w:val="0"/>
          <w:marBottom w:val="0"/>
          <w:divBdr>
            <w:top w:val="none" w:sz="0" w:space="0" w:color="auto"/>
            <w:left w:val="none" w:sz="0" w:space="0" w:color="auto"/>
            <w:bottom w:val="none" w:sz="0" w:space="0" w:color="auto"/>
            <w:right w:val="none" w:sz="0" w:space="0" w:color="auto"/>
          </w:divBdr>
        </w:div>
        <w:div w:id="1370494221">
          <w:marLeft w:val="0"/>
          <w:marRight w:val="0"/>
          <w:marTop w:val="0"/>
          <w:marBottom w:val="0"/>
          <w:divBdr>
            <w:top w:val="none" w:sz="0" w:space="0" w:color="auto"/>
            <w:left w:val="none" w:sz="0" w:space="0" w:color="auto"/>
            <w:bottom w:val="none" w:sz="0" w:space="0" w:color="auto"/>
            <w:right w:val="none" w:sz="0" w:space="0" w:color="auto"/>
          </w:divBdr>
        </w:div>
        <w:div w:id="447284312">
          <w:marLeft w:val="0"/>
          <w:marRight w:val="0"/>
          <w:marTop w:val="0"/>
          <w:marBottom w:val="0"/>
          <w:divBdr>
            <w:top w:val="none" w:sz="0" w:space="0" w:color="auto"/>
            <w:left w:val="none" w:sz="0" w:space="0" w:color="auto"/>
            <w:bottom w:val="none" w:sz="0" w:space="0" w:color="auto"/>
            <w:right w:val="none" w:sz="0" w:space="0" w:color="auto"/>
          </w:divBdr>
        </w:div>
      </w:divsChild>
    </w:div>
    <w:div w:id="610356628">
      <w:bodyDiv w:val="1"/>
      <w:marLeft w:val="0"/>
      <w:marRight w:val="0"/>
      <w:marTop w:val="0"/>
      <w:marBottom w:val="0"/>
      <w:divBdr>
        <w:top w:val="none" w:sz="0" w:space="0" w:color="auto"/>
        <w:left w:val="none" w:sz="0" w:space="0" w:color="auto"/>
        <w:bottom w:val="none" w:sz="0" w:space="0" w:color="auto"/>
        <w:right w:val="none" w:sz="0" w:space="0" w:color="auto"/>
      </w:divBdr>
    </w:div>
    <w:div w:id="653685836">
      <w:bodyDiv w:val="1"/>
      <w:marLeft w:val="0"/>
      <w:marRight w:val="0"/>
      <w:marTop w:val="0"/>
      <w:marBottom w:val="0"/>
      <w:divBdr>
        <w:top w:val="none" w:sz="0" w:space="0" w:color="auto"/>
        <w:left w:val="none" w:sz="0" w:space="0" w:color="auto"/>
        <w:bottom w:val="none" w:sz="0" w:space="0" w:color="auto"/>
        <w:right w:val="none" w:sz="0" w:space="0" w:color="auto"/>
      </w:divBdr>
      <w:divsChild>
        <w:div w:id="1034112853">
          <w:marLeft w:val="0"/>
          <w:marRight w:val="0"/>
          <w:marTop w:val="0"/>
          <w:marBottom w:val="0"/>
          <w:divBdr>
            <w:top w:val="none" w:sz="0" w:space="0" w:color="auto"/>
            <w:left w:val="none" w:sz="0" w:space="0" w:color="auto"/>
            <w:bottom w:val="none" w:sz="0" w:space="0" w:color="auto"/>
            <w:right w:val="none" w:sz="0" w:space="0" w:color="auto"/>
          </w:divBdr>
        </w:div>
        <w:div w:id="2107530157">
          <w:marLeft w:val="0"/>
          <w:marRight w:val="0"/>
          <w:marTop w:val="0"/>
          <w:marBottom w:val="0"/>
          <w:divBdr>
            <w:top w:val="none" w:sz="0" w:space="0" w:color="auto"/>
            <w:left w:val="none" w:sz="0" w:space="0" w:color="auto"/>
            <w:bottom w:val="none" w:sz="0" w:space="0" w:color="auto"/>
            <w:right w:val="none" w:sz="0" w:space="0" w:color="auto"/>
          </w:divBdr>
        </w:div>
        <w:div w:id="323122451">
          <w:marLeft w:val="0"/>
          <w:marRight w:val="0"/>
          <w:marTop w:val="0"/>
          <w:marBottom w:val="0"/>
          <w:divBdr>
            <w:top w:val="none" w:sz="0" w:space="0" w:color="auto"/>
            <w:left w:val="none" w:sz="0" w:space="0" w:color="auto"/>
            <w:bottom w:val="none" w:sz="0" w:space="0" w:color="auto"/>
            <w:right w:val="none" w:sz="0" w:space="0" w:color="auto"/>
          </w:divBdr>
        </w:div>
        <w:div w:id="16397540">
          <w:marLeft w:val="0"/>
          <w:marRight w:val="0"/>
          <w:marTop w:val="0"/>
          <w:marBottom w:val="0"/>
          <w:divBdr>
            <w:top w:val="none" w:sz="0" w:space="0" w:color="auto"/>
            <w:left w:val="none" w:sz="0" w:space="0" w:color="auto"/>
            <w:bottom w:val="none" w:sz="0" w:space="0" w:color="auto"/>
            <w:right w:val="none" w:sz="0" w:space="0" w:color="auto"/>
          </w:divBdr>
        </w:div>
      </w:divsChild>
    </w:div>
    <w:div w:id="685909765">
      <w:bodyDiv w:val="1"/>
      <w:marLeft w:val="0"/>
      <w:marRight w:val="0"/>
      <w:marTop w:val="0"/>
      <w:marBottom w:val="0"/>
      <w:divBdr>
        <w:top w:val="none" w:sz="0" w:space="0" w:color="auto"/>
        <w:left w:val="none" w:sz="0" w:space="0" w:color="auto"/>
        <w:bottom w:val="none" w:sz="0" w:space="0" w:color="auto"/>
        <w:right w:val="none" w:sz="0" w:space="0" w:color="auto"/>
      </w:divBdr>
      <w:divsChild>
        <w:div w:id="1327900099">
          <w:marLeft w:val="0"/>
          <w:marRight w:val="0"/>
          <w:marTop w:val="0"/>
          <w:marBottom w:val="0"/>
          <w:divBdr>
            <w:top w:val="none" w:sz="0" w:space="0" w:color="auto"/>
            <w:left w:val="none" w:sz="0" w:space="0" w:color="auto"/>
            <w:bottom w:val="none" w:sz="0" w:space="0" w:color="auto"/>
            <w:right w:val="none" w:sz="0" w:space="0" w:color="auto"/>
          </w:divBdr>
        </w:div>
        <w:div w:id="1277759441">
          <w:marLeft w:val="0"/>
          <w:marRight w:val="0"/>
          <w:marTop w:val="0"/>
          <w:marBottom w:val="0"/>
          <w:divBdr>
            <w:top w:val="none" w:sz="0" w:space="0" w:color="auto"/>
            <w:left w:val="none" w:sz="0" w:space="0" w:color="auto"/>
            <w:bottom w:val="none" w:sz="0" w:space="0" w:color="auto"/>
            <w:right w:val="none" w:sz="0" w:space="0" w:color="auto"/>
          </w:divBdr>
        </w:div>
        <w:div w:id="1257442167">
          <w:marLeft w:val="0"/>
          <w:marRight w:val="0"/>
          <w:marTop w:val="0"/>
          <w:marBottom w:val="0"/>
          <w:divBdr>
            <w:top w:val="none" w:sz="0" w:space="0" w:color="auto"/>
            <w:left w:val="none" w:sz="0" w:space="0" w:color="auto"/>
            <w:bottom w:val="none" w:sz="0" w:space="0" w:color="auto"/>
            <w:right w:val="none" w:sz="0" w:space="0" w:color="auto"/>
          </w:divBdr>
        </w:div>
        <w:div w:id="1879732697">
          <w:marLeft w:val="0"/>
          <w:marRight w:val="0"/>
          <w:marTop w:val="0"/>
          <w:marBottom w:val="0"/>
          <w:divBdr>
            <w:top w:val="none" w:sz="0" w:space="0" w:color="auto"/>
            <w:left w:val="none" w:sz="0" w:space="0" w:color="auto"/>
            <w:bottom w:val="none" w:sz="0" w:space="0" w:color="auto"/>
            <w:right w:val="none" w:sz="0" w:space="0" w:color="auto"/>
          </w:divBdr>
        </w:div>
        <w:div w:id="1240597663">
          <w:marLeft w:val="0"/>
          <w:marRight w:val="0"/>
          <w:marTop w:val="0"/>
          <w:marBottom w:val="0"/>
          <w:divBdr>
            <w:top w:val="none" w:sz="0" w:space="0" w:color="auto"/>
            <w:left w:val="none" w:sz="0" w:space="0" w:color="auto"/>
            <w:bottom w:val="none" w:sz="0" w:space="0" w:color="auto"/>
            <w:right w:val="none" w:sz="0" w:space="0" w:color="auto"/>
          </w:divBdr>
        </w:div>
        <w:div w:id="1167936082">
          <w:marLeft w:val="0"/>
          <w:marRight w:val="0"/>
          <w:marTop w:val="0"/>
          <w:marBottom w:val="0"/>
          <w:divBdr>
            <w:top w:val="none" w:sz="0" w:space="0" w:color="auto"/>
            <w:left w:val="none" w:sz="0" w:space="0" w:color="auto"/>
            <w:bottom w:val="none" w:sz="0" w:space="0" w:color="auto"/>
            <w:right w:val="none" w:sz="0" w:space="0" w:color="auto"/>
          </w:divBdr>
        </w:div>
        <w:div w:id="1193303300">
          <w:marLeft w:val="0"/>
          <w:marRight w:val="0"/>
          <w:marTop w:val="0"/>
          <w:marBottom w:val="0"/>
          <w:divBdr>
            <w:top w:val="none" w:sz="0" w:space="0" w:color="auto"/>
            <w:left w:val="none" w:sz="0" w:space="0" w:color="auto"/>
            <w:bottom w:val="none" w:sz="0" w:space="0" w:color="auto"/>
            <w:right w:val="none" w:sz="0" w:space="0" w:color="auto"/>
          </w:divBdr>
        </w:div>
        <w:div w:id="2131506580">
          <w:marLeft w:val="0"/>
          <w:marRight w:val="0"/>
          <w:marTop w:val="0"/>
          <w:marBottom w:val="0"/>
          <w:divBdr>
            <w:top w:val="none" w:sz="0" w:space="0" w:color="auto"/>
            <w:left w:val="none" w:sz="0" w:space="0" w:color="auto"/>
            <w:bottom w:val="none" w:sz="0" w:space="0" w:color="auto"/>
            <w:right w:val="none" w:sz="0" w:space="0" w:color="auto"/>
          </w:divBdr>
        </w:div>
        <w:div w:id="182405207">
          <w:marLeft w:val="0"/>
          <w:marRight w:val="0"/>
          <w:marTop w:val="0"/>
          <w:marBottom w:val="0"/>
          <w:divBdr>
            <w:top w:val="none" w:sz="0" w:space="0" w:color="auto"/>
            <w:left w:val="none" w:sz="0" w:space="0" w:color="auto"/>
            <w:bottom w:val="none" w:sz="0" w:space="0" w:color="auto"/>
            <w:right w:val="none" w:sz="0" w:space="0" w:color="auto"/>
          </w:divBdr>
        </w:div>
        <w:div w:id="1216507697">
          <w:marLeft w:val="0"/>
          <w:marRight w:val="0"/>
          <w:marTop w:val="0"/>
          <w:marBottom w:val="0"/>
          <w:divBdr>
            <w:top w:val="none" w:sz="0" w:space="0" w:color="auto"/>
            <w:left w:val="none" w:sz="0" w:space="0" w:color="auto"/>
            <w:bottom w:val="none" w:sz="0" w:space="0" w:color="auto"/>
            <w:right w:val="none" w:sz="0" w:space="0" w:color="auto"/>
          </w:divBdr>
        </w:div>
        <w:div w:id="1119911879">
          <w:marLeft w:val="0"/>
          <w:marRight w:val="0"/>
          <w:marTop w:val="0"/>
          <w:marBottom w:val="0"/>
          <w:divBdr>
            <w:top w:val="none" w:sz="0" w:space="0" w:color="auto"/>
            <w:left w:val="none" w:sz="0" w:space="0" w:color="auto"/>
            <w:bottom w:val="none" w:sz="0" w:space="0" w:color="auto"/>
            <w:right w:val="none" w:sz="0" w:space="0" w:color="auto"/>
          </w:divBdr>
        </w:div>
      </w:divsChild>
    </w:div>
    <w:div w:id="934438257">
      <w:bodyDiv w:val="1"/>
      <w:marLeft w:val="0"/>
      <w:marRight w:val="0"/>
      <w:marTop w:val="0"/>
      <w:marBottom w:val="0"/>
      <w:divBdr>
        <w:top w:val="none" w:sz="0" w:space="0" w:color="auto"/>
        <w:left w:val="none" w:sz="0" w:space="0" w:color="auto"/>
        <w:bottom w:val="none" w:sz="0" w:space="0" w:color="auto"/>
        <w:right w:val="none" w:sz="0" w:space="0" w:color="auto"/>
      </w:divBdr>
    </w:div>
    <w:div w:id="984502826">
      <w:bodyDiv w:val="1"/>
      <w:marLeft w:val="0"/>
      <w:marRight w:val="0"/>
      <w:marTop w:val="0"/>
      <w:marBottom w:val="0"/>
      <w:divBdr>
        <w:top w:val="none" w:sz="0" w:space="0" w:color="auto"/>
        <w:left w:val="none" w:sz="0" w:space="0" w:color="auto"/>
        <w:bottom w:val="none" w:sz="0" w:space="0" w:color="auto"/>
        <w:right w:val="none" w:sz="0" w:space="0" w:color="auto"/>
      </w:divBdr>
    </w:div>
    <w:div w:id="1402754138">
      <w:bodyDiv w:val="1"/>
      <w:marLeft w:val="0"/>
      <w:marRight w:val="0"/>
      <w:marTop w:val="0"/>
      <w:marBottom w:val="0"/>
      <w:divBdr>
        <w:top w:val="none" w:sz="0" w:space="0" w:color="auto"/>
        <w:left w:val="none" w:sz="0" w:space="0" w:color="auto"/>
        <w:bottom w:val="none" w:sz="0" w:space="0" w:color="auto"/>
        <w:right w:val="none" w:sz="0" w:space="0" w:color="auto"/>
      </w:divBdr>
    </w:div>
    <w:div w:id="1433163318">
      <w:bodyDiv w:val="1"/>
      <w:marLeft w:val="0"/>
      <w:marRight w:val="0"/>
      <w:marTop w:val="0"/>
      <w:marBottom w:val="0"/>
      <w:divBdr>
        <w:top w:val="none" w:sz="0" w:space="0" w:color="auto"/>
        <w:left w:val="none" w:sz="0" w:space="0" w:color="auto"/>
        <w:bottom w:val="none" w:sz="0" w:space="0" w:color="auto"/>
        <w:right w:val="none" w:sz="0" w:space="0" w:color="auto"/>
      </w:divBdr>
    </w:div>
    <w:div w:id="1483502186">
      <w:bodyDiv w:val="1"/>
      <w:marLeft w:val="0"/>
      <w:marRight w:val="0"/>
      <w:marTop w:val="0"/>
      <w:marBottom w:val="0"/>
      <w:divBdr>
        <w:top w:val="none" w:sz="0" w:space="0" w:color="auto"/>
        <w:left w:val="none" w:sz="0" w:space="0" w:color="auto"/>
        <w:bottom w:val="none" w:sz="0" w:space="0" w:color="auto"/>
        <w:right w:val="none" w:sz="0" w:space="0" w:color="auto"/>
      </w:divBdr>
      <w:divsChild>
        <w:div w:id="1823620152">
          <w:marLeft w:val="0"/>
          <w:marRight w:val="0"/>
          <w:marTop w:val="0"/>
          <w:marBottom w:val="0"/>
          <w:divBdr>
            <w:top w:val="none" w:sz="0" w:space="0" w:color="auto"/>
            <w:left w:val="none" w:sz="0" w:space="0" w:color="auto"/>
            <w:bottom w:val="none" w:sz="0" w:space="0" w:color="auto"/>
            <w:right w:val="none" w:sz="0" w:space="0" w:color="auto"/>
          </w:divBdr>
          <w:divsChild>
            <w:div w:id="73091560">
              <w:marLeft w:val="0"/>
              <w:marRight w:val="0"/>
              <w:marTop w:val="0"/>
              <w:marBottom w:val="0"/>
              <w:divBdr>
                <w:top w:val="none" w:sz="0" w:space="0" w:color="auto"/>
                <w:left w:val="none" w:sz="0" w:space="0" w:color="auto"/>
                <w:bottom w:val="none" w:sz="0" w:space="0" w:color="auto"/>
                <w:right w:val="none" w:sz="0" w:space="0" w:color="auto"/>
              </w:divBdr>
              <w:divsChild>
                <w:div w:id="85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573">
      <w:bodyDiv w:val="1"/>
      <w:marLeft w:val="0"/>
      <w:marRight w:val="0"/>
      <w:marTop w:val="0"/>
      <w:marBottom w:val="0"/>
      <w:divBdr>
        <w:top w:val="none" w:sz="0" w:space="0" w:color="auto"/>
        <w:left w:val="none" w:sz="0" w:space="0" w:color="auto"/>
        <w:bottom w:val="none" w:sz="0" w:space="0" w:color="auto"/>
        <w:right w:val="none" w:sz="0" w:space="0" w:color="auto"/>
      </w:divBdr>
      <w:divsChild>
        <w:div w:id="1099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08932">
              <w:marLeft w:val="0"/>
              <w:marRight w:val="0"/>
              <w:marTop w:val="0"/>
              <w:marBottom w:val="0"/>
              <w:divBdr>
                <w:top w:val="none" w:sz="0" w:space="0" w:color="auto"/>
                <w:left w:val="none" w:sz="0" w:space="0" w:color="auto"/>
                <w:bottom w:val="none" w:sz="0" w:space="0" w:color="auto"/>
                <w:right w:val="none" w:sz="0" w:space="0" w:color="auto"/>
              </w:divBdr>
              <w:divsChild>
                <w:div w:id="1586186726">
                  <w:marLeft w:val="0"/>
                  <w:marRight w:val="0"/>
                  <w:marTop w:val="0"/>
                  <w:marBottom w:val="0"/>
                  <w:divBdr>
                    <w:top w:val="none" w:sz="0" w:space="0" w:color="auto"/>
                    <w:left w:val="none" w:sz="0" w:space="0" w:color="auto"/>
                    <w:bottom w:val="none" w:sz="0" w:space="0" w:color="auto"/>
                    <w:right w:val="none" w:sz="0" w:space="0" w:color="auto"/>
                  </w:divBdr>
                  <w:divsChild>
                    <w:div w:id="824397145">
                      <w:marLeft w:val="0"/>
                      <w:marRight w:val="0"/>
                      <w:marTop w:val="0"/>
                      <w:marBottom w:val="0"/>
                      <w:divBdr>
                        <w:top w:val="none" w:sz="0" w:space="0" w:color="auto"/>
                        <w:left w:val="none" w:sz="0" w:space="0" w:color="auto"/>
                        <w:bottom w:val="none" w:sz="0" w:space="0" w:color="auto"/>
                        <w:right w:val="none" w:sz="0" w:space="0" w:color="auto"/>
                      </w:divBdr>
                      <w:divsChild>
                        <w:div w:id="6066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14299">
      <w:bodyDiv w:val="1"/>
      <w:marLeft w:val="0"/>
      <w:marRight w:val="0"/>
      <w:marTop w:val="0"/>
      <w:marBottom w:val="0"/>
      <w:divBdr>
        <w:top w:val="none" w:sz="0" w:space="0" w:color="auto"/>
        <w:left w:val="none" w:sz="0" w:space="0" w:color="auto"/>
        <w:bottom w:val="none" w:sz="0" w:space="0" w:color="auto"/>
        <w:right w:val="none" w:sz="0" w:space="0" w:color="auto"/>
      </w:divBdr>
    </w:div>
    <w:div w:id="1577668305">
      <w:bodyDiv w:val="1"/>
      <w:marLeft w:val="0"/>
      <w:marRight w:val="0"/>
      <w:marTop w:val="0"/>
      <w:marBottom w:val="0"/>
      <w:divBdr>
        <w:top w:val="none" w:sz="0" w:space="0" w:color="auto"/>
        <w:left w:val="none" w:sz="0" w:space="0" w:color="auto"/>
        <w:bottom w:val="none" w:sz="0" w:space="0" w:color="auto"/>
        <w:right w:val="none" w:sz="0" w:space="0" w:color="auto"/>
      </w:divBdr>
    </w:div>
    <w:div w:id="1722945231">
      <w:bodyDiv w:val="1"/>
      <w:marLeft w:val="0"/>
      <w:marRight w:val="0"/>
      <w:marTop w:val="0"/>
      <w:marBottom w:val="0"/>
      <w:divBdr>
        <w:top w:val="none" w:sz="0" w:space="0" w:color="auto"/>
        <w:left w:val="none" w:sz="0" w:space="0" w:color="auto"/>
        <w:bottom w:val="none" w:sz="0" w:space="0" w:color="auto"/>
        <w:right w:val="none" w:sz="0" w:space="0" w:color="auto"/>
      </w:divBdr>
    </w:div>
    <w:div w:id="1753817409">
      <w:bodyDiv w:val="1"/>
      <w:marLeft w:val="0"/>
      <w:marRight w:val="0"/>
      <w:marTop w:val="0"/>
      <w:marBottom w:val="0"/>
      <w:divBdr>
        <w:top w:val="none" w:sz="0" w:space="0" w:color="auto"/>
        <w:left w:val="none" w:sz="0" w:space="0" w:color="auto"/>
        <w:bottom w:val="none" w:sz="0" w:space="0" w:color="auto"/>
        <w:right w:val="none" w:sz="0" w:space="0" w:color="auto"/>
      </w:divBdr>
    </w:div>
    <w:div w:id="1760247872">
      <w:bodyDiv w:val="1"/>
      <w:marLeft w:val="0"/>
      <w:marRight w:val="0"/>
      <w:marTop w:val="0"/>
      <w:marBottom w:val="0"/>
      <w:divBdr>
        <w:top w:val="none" w:sz="0" w:space="0" w:color="auto"/>
        <w:left w:val="none" w:sz="0" w:space="0" w:color="auto"/>
        <w:bottom w:val="none" w:sz="0" w:space="0" w:color="auto"/>
        <w:right w:val="none" w:sz="0" w:space="0" w:color="auto"/>
      </w:divBdr>
    </w:div>
    <w:div w:id="1773477223">
      <w:bodyDiv w:val="1"/>
      <w:marLeft w:val="0"/>
      <w:marRight w:val="0"/>
      <w:marTop w:val="0"/>
      <w:marBottom w:val="0"/>
      <w:divBdr>
        <w:top w:val="none" w:sz="0" w:space="0" w:color="auto"/>
        <w:left w:val="none" w:sz="0" w:space="0" w:color="auto"/>
        <w:bottom w:val="none" w:sz="0" w:space="0" w:color="auto"/>
        <w:right w:val="none" w:sz="0" w:space="0" w:color="auto"/>
      </w:divBdr>
      <w:divsChild>
        <w:div w:id="1567301704">
          <w:marLeft w:val="0"/>
          <w:marRight w:val="0"/>
          <w:marTop w:val="0"/>
          <w:marBottom w:val="0"/>
          <w:divBdr>
            <w:top w:val="none" w:sz="0" w:space="0" w:color="auto"/>
            <w:left w:val="none" w:sz="0" w:space="0" w:color="auto"/>
            <w:bottom w:val="none" w:sz="0" w:space="0" w:color="auto"/>
            <w:right w:val="none" w:sz="0" w:space="0" w:color="auto"/>
          </w:divBdr>
        </w:div>
        <w:div w:id="1875993597">
          <w:marLeft w:val="0"/>
          <w:marRight w:val="0"/>
          <w:marTop w:val="0"/>
          <w:marBottom w:val="0"/>
          <w:divBdr>
            <w:top w:val="none" w:sz="0" w:space="0" w:color="auto"/>
            <w:left w:val="none" w:sz="0" w:space="0" w:color="auto"/>
            <w:bottom w:val="none" w:sz="0" w:space="0" w:color="auto"/>
            <w:right w:val="none" w:sz="0" w:space="0" w:color="auto"/>
          </w:divBdr>
        </w:div>
        <w:div w:id="2026901666">
          <w:marLeft w:val="0"/>
          <w:marRight w:val="0"/>
          <w:marTop w:val="0"/>
          <w:marBottom w:val="0"/>
          <w:divBdr>
            <w:top w:val="none" w:sz="0" w:space="0" w:color="auto"/>
            <w:left w:val="none" w:sz="0" w:space="0" w:color="auto"/>
            <w:bottom w:val="none" w:sz="0" w:space="0" w:color="auto"/>
            <w:right w:val="none" w:sz="0" w:space="0" w:color="auto"/>
          </w:divBdr>
        </w:div>
        <w:div w:id="524904865">
          <w:marLeft w:val="0"/>
          <w:marRight w:val="0"/>
          <w:marTop w:val="0"/>
          <w:marBottom w:val="0"/>
          <w:divBdr>
            <w:top w:val="none" w:sz="0" w:space="0" w:color="auto"/>
            <w:left w:val="none" w:sz="0" w:space="0" w:color="auto"/>
            <w:bottom w:val="none" w:sz="0" w:space="0" w:color="auto"/>
            <w:right w:val="none" w:sz="0" w:space="0" w:color="auto"/>
          </w:divBdr>
        </w:div>
      </w:divsChild>
    </w:div>
    <w:div w:id="1935624967">
      <w:bodyDiv w:val="1"/>
      <w:marLeft w:val="0"/>
      <w:marRight w:val="0"/>
      <w:marTop w:val="0"/>
      <w:marBottom w:val="0"/>
      <w:divBdr>
        <w:top w:val="none" w:sz="0" w:space="0" w:color="auto"/>
        <w:left w:val="none" w:sz="0" w:space="0" w:color="auto"/>
        <w:bottom w:val="none" w:sz="0" w:space="0" w:color="auto"/>
        <w:right w:val="none" w:sz="0" w:space="0" w:color="auto"/>
      </w:divBdr>
    </w:div>
    <w:div w:id="1951424491">
      <w:bodyDiv w:val="1"/>
      <w:marLeft w:val="0"/>
      <w:marRight w:val="0"/>
      <w:marTop w:val="0"/>
      <w:marBottom w:val="0"/>
      <w:divBdr>
        <w:top w:val="none" w:sz="0" w:space="0" w:color="auto"/>
        <w:left w:val="none" w:sz="0" w:space="0" w:color="auto"/>
        <w:bottom w:val="none" w:sz="0" w:space="0" w:color="auto"/>
        <w:right w:val="none" w:sz="0" w:space="0" w:color="auto"/>
      </w:divBdr>
      <w:divsChild>
        <w:div w:id="1116018755">
          <w:marLeft w:val="0"/>
          <w:marRight w:val="0"/>
          <w:marTop w:val="0"/>
          <w:marBottom w:val="0"/>
          <w:divBdr>
            <w:top w:val="none" w:sz="0" w:space="0" w:color="auto"/>
            <w:left w:val="none" w:sz="0" w:space="0" w:color="auto"/>
            <w:bottom w:val="none" w:sz="0" w:space="0" w:color="auto"/>
            <w:right w:val="none" w:sz="0" w:space="0" w:color="auto"/>
          </w:divBdr>
        </w:div>
        <w:div w:id="1599218528">
          <w:marLeft w:val="0"/>
          <w:marRight w:val="0"/>
          <w:marTop w:val="0"/>
          <w:marBottom w:val="0"/>
          <w:divBdr>
            <w:top w:val="none" w:sz="0" w:space="0" w:color="auto"/>
            <w:left w:val="none" w:sz="0" w:space="0" w:color="auto"/>
            <w:bottom w:val="none" w:sz="0" w:space="0" w:color="auto"/>
            <w:right w:val="none" w:sz="0" w:space="0" w:color="auto"/>
          </w:divBdr>
        </w:div>
        <w:div w:id="754478904">
          <w:marLeft w:val="0"/>
          <w:marRight w:val="0"/>
          <w:marTop w:val="0"/>
          <w:marBottom w:val="0"/>
          <w:divBdr>
            <w:top w:val="none" w:sz="0" w:space="0" w:color="auto"/>
            <w:left w:val="none" w:sz="0" w:space="0" w:color="auto"/>
            <w:bottom w:val="none" w:sz="0" w:space="0" w:color="auto"/>
            <w:right w:val="none" w:sz="0" w:space="0" w:color="auto"/>
          </w:divBdr>
        </w:div>
        <w:div w:id="1795710327">
          <w:marLeft w:val="0"/>
          <w:marRight w:val="0"/>
          <w:marTop w:val="0"/>
          <w:marBottom w:val="0"/>
          <w:divBdr>
            <w:top w:val="none" w:sz="0" w:space="0" w:color="auto"/>
            <w:left w:val="none" w:sz="0" w:space="0" w:color="auto"/>
            <w:bottom w:val="none" w:sz="0" w:space="0" w:color="auto"/>
            <w:right w:val="none" w:sz="0" w:space="0" w:color="auto"/>
          </w:divBdr>
        </w:div>
        <w:div w:id="1333139451">
          <w:marLeft w:val="0"/>
          <w:marRight w:val="0"/>
          <w:marTop w:val="0"/>
          <w:marBottom w:val="0"/>
          <w:divBdr>
            <w:top w:val="none" w:sz="0" w:space="0" w:color="auto"/>
            <w:left w:val="none" w:sz="0" w:space="0" w:color="auto"/>
            <w:bottom w:val="none" w:sz="0" w:space="0" w:color="auto"/>
            <w:right w:val="none" w:sz="0" w:space="0" w:color="auto"/>
          </w:divBdr>
        </w:div>
      </w:divsChild>
    </w:div>
    <w:div w:id="1990476254">
      <w:bodyDiv w:val="1"/>
      <w:marLeft w:val="0"/>
      <w:marRight w:val="0"/>
      <w:marTop w:val="0"/>
      <w:marBottom w:val="0"/>
      <w:divBdr>
        <w:top w:val="none" w:sz="0" w:space="0" w:color="auto"/>
        <w:left w:val="none" w:sz="0" w:space="0" w:color="auto"/>
        <w:bottom w:val="none" w:sz="0" w:space="0" w:color="auto"/>
        <w:right w:val="none" w:sz="0" w:space="0" w:color="auto"/>
      </w:divBdr>
    </w:div>
    <w:div w:id="2011711226">
      <w:bodyDiv w:val="1"/>
      <w:marLeft w:val="0"/>
      <w:marRight w:val="0"/>
      <w:marTop w:val="0"/>
      <w:marBottom w:val="0"/>
      <w:divBdr>
        <w:top w:val="none" w:sz="0" w:space="0" w:color="auto"/>
        <w:left w:val="none" w:sz="0" w:space="0" w:color="auto"/>
        <w:bottom w:val="none" w:sz="0" w:space="0" w:color="auto"/>
        <w:right w:val="none" w:sz="0" w:space="0" w:color="auto"/>
      </w:divBdr>
    </w:div>
    <w:div w:id="20421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nzcp.org/Files/PreFellowship/2012-Fellowship-Program/OCA-protocol.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elu.me/using-mobile-technology-for-clinical-workplace-based-assessment-in-veterinary-medicine-barbara-gallagh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E08F-3854-4F36-8025-51DEB322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Nayer</dc:creator>
  <cp:lastModifiedBy>Power</cp:lastModifiedBy>
  <cp:revision>2</cp:revision>
  <cp:lastPrinted>2017-12-04T19:56:00Z</cp:lastPrinted>
  <dcterms:created xsi:type="dcterms:W3CDTF">2018-03-28T14:49:00Z</dcterms:created>
  <dcterms:modified xsi:type="dcterms:W3CDTF">2018-03-28T14:49:00Z</dcterms:modified>
</cp:coreProperties>
</file>